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EB605" w14:textId="1C7B1BF9" w:rsidR="00C21AF7" w:rsidRDefault="002A161C" w:rsidP="00C63CF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</w:t>
      </w:r>
    </w:p>
    <w:p w14:paraId="7392C519" w14:textId="66C29CF1" w:rsidR="003E00CA" w:rsidRDefault="00D0292F" w:rsidP="003276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ИЗВЕЩЕНИЕ</w:t>
      </w:r>
    </w:p>
    <w:p w14:paraId="60A03C47" w14:textId="4F7215FE" w:rsidR="00D0292F" w:rsidRPr="00D0292F" w:rsidRDefault="00D0292F" w:rsidP="00F008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 проведении </w:t>
      </w:r>
      <w:r w:rsidR="00C47A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электронного </w:t>
      </w:r>
      <w:r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аукциона</w:t>
      </w:r>
    </w:p>
    <w:p w14:paraId="7E3554B8" w14:textId="77777777" w:rsidR="00D0292F" w:rsidRPr="00D0292F" w:rsidRDefault="00D0292F" w:rsidP="003E00CA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F000A62" w14:textId="7B32A91F" w:rsidR="00D0292F" w:rsidRPr="00D0292F" w:rsidRDefault="00D0292F" w:rsidP="00D0292F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63DF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Управление по имуществу и земельным отношениям администрации </w:t>
      </w:r>
      <w:r w:rsidR="00B63DF1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объявляет о проведении </w:t>
      </w:r>
      <w:r w:rsidR="002D238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B63DF1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аукциона </w:t>
      </w:r>
      <w:r w:rsidR="00B63DF1" w:rsidRPr="00931DF8">
        <w:rPr>
          <w:rFonts w:ascii="Times New Roman" w:eastAsia="Times New Roman" w:hAnsi="Times New Roman" w:cs="Times New Roman"/>
          <w:color w:val="000000"/>
          <w:sz w:val="27"/>
          <w:szCs w:val="27"/>
        </w:rPr>
        <w:t>по продаже</w:t>
      </w:r>
      <w:r w:rsidR="00CA71B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367593">
        <w:rPr>
          <w:rFonts w:ascii="Times New Roman" w:eastAsia="Times New Roman" w:hAnsi="Times New Roman" w:cs="Times New Roman"/>
          <w:color w:val="000000"/>
          <w:sz w:val="27"/>
          <w:szCs w:val="27"/>
        </w:rPr>
        <w:t>права на заключения договора аренды на земельные участки.</w:t>
      </w:r>
    </w:p>
    <w:p w14:paraId="1F9B2F0A" w14:textId="39068C31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</w:t>
      </w:r>
      <w:bookmarkStart w:id="0" w:name="_Hlk112230887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Решение о проведении аукциона принято в соответствии </w:t>
      </w:r>
      <w:r w:rsidR="006E3F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    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 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>распоряжени</w:t>
      </w:r>
      <w:r w:rsidR="00560C21">
        <w:rPr>
          <w:rFonts w:ascii="Times New Roman" w:eastAsia="Times New Roman" w:hAnsi="Times New Roman" w:cs="Times New Roman"/>
          <w:color w:val="000000"/>
          <w:sz w:val="27"/>
          <w:szCs w:val="27"/>
        </w:rPr>
        <w:t>ями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управления по имуществу и земельным </w:t>
      </w:r>
      <w:r w:rsidR="00CE52F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отношениям </w:t>
      </w:r>
      <w:r w:rsidR="00CE52F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администрации</w:t>
      </w:r>
      <w:r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Копейского городского округа Челябинской </w:t>
      </w:r>
      <w:r w:rsidR="00655540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области</w:t>
      </w:r>
      <w:r w:rsidR="00B84150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bookmarkEnd w:id="0"/>
      <w:r w:rsidR="00B63DF1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</w:t>
      </w:r>
      <w:r w:rsidR="006E3F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 </w:t>
      </w:r>
      <w:r w:rsidR="00367593">
        <w:rPr>
          <w:rFonts w:ascii="Times New Roman" w:eastAsia="Times New Roman" w:hAnsi="Times New Roman" w:cs="Times New Roman"/>
          <w:color w:val="000000"/>
          <w:sz w:val="27"/>
          <w:szCs w:val="27"/>
        </w:rPr>
        <w:t>30.05.2023 № 225-р,</w:t>
      </w:r>
      <w:r w:rsidR="005E5E7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36759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 12.07.2023 № 324-р, от 12.07.2023 № 323-р, от 11.05.2023 № 190-р </w:t>
      </w:r>
      <w:r w:rsidR="000D3359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«О проведении </w:t>
      </w:r>
      <w:r w:rsidR="00804E0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0D3359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аукциона</w:t>
      </w:r>
      <w:r w:rsidR="000D3359" w:rsidRPr="00BF458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».</w:t>
      </w:r>
    </w:p>
    <w:p w14:paraId="1F685984" w14:textId="041A4D34" w:rsidR="00D0292F" w:rsidRPr="006A61A3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</w:t>
      </w:r>
      <w:bookmarkStart w:id="1" w:name="_Hlk112230915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 состоится </w:t>
      </w:r>
      <w:r w:rsidR="00047761" w:rsidRPr="00485E2B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«</w:t>
      </w:r>
      <w:r w:rsidR="00CD4A1F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04</w:t>
      </w:r>
      <w:r w:rsidR="00E46B78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» </w:t>
      </w:r>
      <w:r w:rsidR="00CD4A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октября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2023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года </w:t>
      </w:r>
      <w:r w:rsidR="00047761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в </w:t>
      </w:r>
      <w:r w:rsidR="00EA4510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14</w:t>
      </w:r>
      <w:r w:rsidR="00047761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.00</w:t>
      </w:r>
      <w:r w:rsidR="00047761" w:rsidRPr="006A61A3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 </w:t>
      </w:r>
      <w:r w:rsidRPr="00BC0C8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часов</w:t>
      </w:r>
      <w:r w:rsidR="007171FE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</w:t>
      </w:r>
      <w:r w:rsidR="007171FE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местное)</w:t>
      </w:r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</w:t>
      </w:r>
      <w:r w:rsidR="00D274F3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электронной форме на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электронной торговой площадке (далее – ЭТП) в сети «Интернет» (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https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://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it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2.</w:t>
      </w:r>
      <w:proofErr w:type="spellStart"/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rts</w:t>
      </w:r>
      <w:proofErr w:type="spellEnd"/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tender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ru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064D66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38AAF5D6" w14:textId="50DA1BD3" w:rsidR="00B508D1" w:rsidRPr="006A61A3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3. Дата начала приема заявок на участие в аукционе – 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CD4A1F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25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2F096C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августа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</w:t>
      </w:r>
      <w:r w:rsidR="00485E2B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года с 9.00 час</w:t>
      </w:r>
      <w:r w:rsidR="001745DD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ов</w:t>
      </w:r>
      <w:r w:rsidR="00B1359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</w:t>
      </w:r>
    </w:p>
    <w:p w14:paraId="11A5EF95" w14:textId="76F5110F" w:rsidR="00B508D1" w:rsidRPr="006A61A3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Дата окончания приема заявок на участие в аукционе – </w:t>
      </w:r>
      <w:r w:rsidR="00CD4A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«29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2F096C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сентября</w:t>
      </w:r>
      <w:r w:rsidR="0046789D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5A4AFF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,</w:t>
      </w:r>
      <w:r w:rsidR="00682E19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до </w:t>
      </w:r>
      <w:r w:rsidR="00DC25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00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:00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час</w:t>
      </w:r>
      <w:r w:rsidR="001745D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ов</w:t>
      </w:r>
      <w:r w:rsid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="001745D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14:paraId="25E4DCA1" w14:textId="7DA8D339" w:rsidR="00B508D1" w:rsidRPr="006A61A3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Прием заявок и прилагаемых к ним документов прекращается не ранее чем за пять дней до дня проведения аукциона.</w:t>
      </w:r>
    </w:p>
    <w:p w14:paraId="72DA3833" w14:textId="174E5ADF" w:rsidR="00B508D1" w:rsidRPr="006A61A3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Дата и место определения участников аукциона – 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 w:rsidR="00CD4A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02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CD4A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октября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 по адресу: г. Копейск, ул.</w:t>
      </w:r>
      <w:r w:rsidR="00C47A0C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Ленина, 52, кабинет 203,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14.00</w:t>
      </w:r>
      <w:r w:rsidR="001745D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часов</w:t>
      </w:r>
      <w:r w:rsid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14:paraId="66694F7E" w14:textId="5F6246A3" w:rsidR="006B2187" w:rsidRDefault="006B2187" w:rsidP="006B218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Дата и место подведения итогов аукциона – 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CD4A1F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04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CD4A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октября</w:t>
      </w:r>
      <w:r w:rsidR="0046789D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46789D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                  </w:t>
      </w:r>
      <w:r w:rsidR="0046789D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46789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в 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15</w:t>
      </w:r>
      <w:r w:rsidR="00EA4510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.00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час</w:t>
      </w:r>
      <w:r w:rsidR="00EA4510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ов</w:t>
      </w:r>
      <w:r w:rsid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14:paraId="6D9293C8" w14:textId="77777777" w:rsidR="00682E19" w:rsidRPr="00682E19" w:rsidRDefault="00682E19" w:rsidP="00682E19">
      <w:pPr>
        <w:pStyle w:val="a8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682E19">
        <w:rPr>
          <w:rFonts w:ascii="Times New Roman" w:hAnsi="Times New Roman" w:cs="Times New Roman"/>
          <w:sz w:val="27"/>
          <w:szCs w:val="27"/>
        </w:rPr>
        <w:t>Подача заявок осуществляется круглосуточно.</w:t>
      </w:r>
    </w:p>
    <w:p w14:paraId="30D448A5" w14:textId="22FF4199" w:rsidR="00682E19" w:rsidRPr="00682E19" w:rsidRDefault="00682E19" w:rsidP="00682E19">
      <w:pPr>
        <w:pStyle w:val="a8"/>
        <w:ind w:left="0" w:firstLine="851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682E19">
        <w:rPr>
          <w:rFonts w:ascii="Times New Roman" w:hAnsi="Times New Roman" w:cs="Times New Roman"/>
          <w:sz w:val="27"/>
          <w:szCs w:val="27"/>
          <w:u w:val="single"/>
        </w:rPr>
        <w:t>При исчислении сроков, указанных в настоящем извещении, принимается время сервера электронной торговой площадки.</w:t>
      </w:r>
    </w:p>
    <w:bookmarkEnd w:id="1"/>
    <w:p w14:paraId="013EF05A" w14:textId="2227E8C6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508D1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  <w:r w:rsidR="00162DE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 является открытым по составу участников.</w:t>
      </w:r>
    </w:p>
    <w:p w14:paraId="6697668A" w14:textId="7CC69054" w:rsidR="00D0292F" w:rsidRPr="00D0292F" w:rsidRDefault="00B508D1" w:rsidP="00D0292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Организатор аукциона вправе отказаться от проведения аукциона. Извещение об отказе в проведении аукциона размещается на официальном сайте в течение трех рабочих дней со дня принятия данного решения.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задатки.</w:t>
      </w:r>
    </w:p>
    <w:p w14:paraId="0E9873D0" w14:textId="3F7ED78F" w:rsidR="00D0292F" w:rsidRPr="00DE007F" w:rsidRDefault="00B508D1" w:rsidP="003A6434">
      <w:pPr>
        <w:spacing w:after="0" w:line="26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6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 Р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езультаты аукциона оформляются протоколом, который подписывается организатором и победителем аукциона. Протокол о результатах </w:t>
      </w:r>
      <w:r w:rsidR="00D0292F" w:rsidRPr="0050238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аукциона размещается на официальном сайте Российской Федерации в сети «Интернет», определенном Правительством Российской </w:t>
      </w:r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Федерации (</w:t>
      </w:r>
      <w:hyperlink r:id="rId6" w:history="1"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www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torgi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gov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), а также на официальном сайте Копейского городского округа (</w:t>
      </w:r>
      <w:hyperlink r:id="rId7" w:history="1"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099FB122" w14:textId="0E17EF1F" w:rsidR="0006593F" w:rsidRPr="00DE007F" w:rsidRDefault="0006593F" w:rsidP="00D00553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E007F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B508D1" w:rsidRPr="00DE007F">
        <w:rPr>
          <w:rFonts w:ascii="Times New Roman" w:hAnsi="Times New Roman" w:cs="Times New Roman"/>
          <w:color w:val="000000"/>
          <w:sz w:val="27"/>
          <w:szCs w:val="27"/>
        </w:rPr>
        <w:t>7</w:t>
      </w:r>
      <w:r w:rsidR="00D0292F" w:rsidRPr="00DE007F">
        <w:rPr>
          <w:rFonts w:ascii="Times New Roman" w:hAnsi="Times New Roman" w:cs="Times New Roman"/>
          <w:color w:val="000000"/>
          <w:sz w:val="27"/>
          <w:szCs w:val="27"/>
        </w:rPr>
        <w:t xml:space="preserve">. </w:t>
      </w:r>
      <w:r w:rsidR="00502382" w:rsidRPr="00DE007F">
        <w:rPr>
          <w:rFonts w:ascii="Times New Roman" w:hAnsi="Times New Roman" w:cs="Times New Roman"/>
          <w:color w:val="000000"/>
          <w:sz w:val="27"/>
          <w:szCs w:val="27"/>
        </w:rPr>
        <w:t>Предмет аукциона –</w:t>
      </w:r>
      <w:r w:rsidR="00DE007F" w:rsidRPr="00DE007F">
        <w:rPr>
          <w:rFonts w:ascii="Times New Roman" w:hAnsi="Times New Roman" w:cs="Times New Roman"/>
          <w:sz w:val="27"/>
          <w:szCs w:val="27"/>
        </w:rPr>
        <w:t xml:space="preserve">право на заключение договора аренды </w:t>
      </w:r>
      <w:r w:rsidR="00C47A0C">
        <w:rPr>
          <w:rFonts w:ascii="Times New Roman" w:hAnsi="Times New Roman" w:cs="Times New Roman"/>
          <w:sz w:val="27"/>
          <w:szCs w:val="27"/>
        </w:rPr>
        <w:t>на земельные участки</w:t>
      </w:r>
      <w:r w:rsidR="00DE007F" w:rsidRPr="00DE007F">
        <w:rPr>
          <w:rFonts w:ascii="Times New Roman" w:hAnsi="Times New Roman" w:cs="Times New Roman"/>
          <w:sz w:val="27"/>
          <w:szCs w:val="27"/>
        </w:rPr>
        <w:t>, из категории земель – «земли населенных пунктов»,</w:t>
      </w:r>
      <w:r w:rsidR="00CD4A1F">
        <w:rPr>
          <w:rFonts w:ascii="Times New Roman" w:hAnsi="Times New Roman" w:cs="Times New Roman"/>
          <w:sz w:val="27"/>
          <w:szCs w:val="27"/>
        </w:rPr>
        <w:t xml:space="preserve"> вид разрешенного использования – </w:t>
      </w:r>
      <w:r w:rsidR="00B95F8A">
        <w:rPr>
          <w:rFonts w:ascii="Times New Roman" w:hAnsi="Times New Roman" w:cs="Times New Roman"/>
          <w:sz w:val="27"/>
          <w:szCs w:val="27"/>
        </w:rPr>
        <w:t>«</w:t>
      </w:r>
      <w:r w:rsidR="00CD4A1F">
        <w:rPr>
          <w:rFonts w:ascii="Times New Roman" w:hAnsi="Times New Roman" w:cs="Times New Roman"/>
          <w:sz w:val="27"/>
          <w:szCs w:val="27"/>
        </w:rPr>
        <w:t>объекты дорожного сервиса</w:t>
      </w:r>
      <w:r w:rsidR="00B95F8A">
        <w:rPr>
          <w:rFonts w:ascii="Times New Roman" w:hAnsi="Times New Roman" w:cs="Times New Roman"/>
          <w:sz w:val="27"/>
          <w:szCs w:val="27"/>
        </w:rPr>
        <w:t>»</w:t>
      </w:r>
      <w:r w:rsidR="00CD4A1F">
        <w:rPr>
          <w:rFonts w:ascii="Times New Roman" w:hAnsi="Times New Roman" w:cs="Times New Roman"/>
          <w:sz w:val="27"/>
          <w:szCs w:val="27"/>
        </w:rPr>
        <w:t>,</w:t>
      </w:r>
      <w:r w:rsidR="00B95F8A">
        <w:rPr>
          <w:rFonts w:ascii="Times New Roman" w:hAnsi="Times New Roman" w:cs="Times New Roman"/>
          <w:sz w:val="27"/>
          <w:szCs w:val="27"/>
        </w:rPr>
        <w:t xml:space="preserve"> «малоэтажная многоквартирная жилая застройка», «</w:t>
      </w:r>
      <w:proofErr w:type="spellStart"/>
      <w:r w:rsidR="00B95F8A">
        <w:rPr>
          <w:rFonts w:ascii="Times New Roman" w:hAnsi="Times New Roman" w:cs="Times New Roman"/>
          <w:sz w:val="27"/>
          <w:szCs w:val="27"/>
        </w:rPr>
        <w:t>среднеэтажная</w:t>
      </w:r>
      <w:proofErr w:type="spellEnd"/>
      <w:r w:rsidR="00B95F8A">
        <w:rPr>
          <w:rFonts w:ascii="Times New Roman" w:hAnsi="Times New Roman" w:cs="Times New Roman"/>
          <w:sz w:val="27"/>
          <w:szCs w:val="27"/>
        </w:rPr>
        <w:t xml:space="preserve"> жилая застройка»</w:t>
      </w:r>
      <w:r w:rsidR="00F22031">
        <w:rPr>
          <w:rFonts w:ascii="Times New Roman" w:hAnsi="Times New Roman" w:cs="Times New Roman"/>
          <w:sz w:val="27"/>
          <w:szCs w:val="27"/>
        </w:rPr>
        <w:t>.</w:t>
      </w:r>
    </w:p>
    <w:p w14:paraId="4E5B0C2A" w14:textId="35BB7D7B" w:rsidR="00D0292F" w:rsidRPr="00502382" w:rsidRDefault="0006593F" w:rsidP="0006593F">
      <w:pPr>
        <w:spacing w:after="0" w:line="264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E007F">
        <w:rPr>
          <w:rFonts w:ascii="Times New Roman" w:hAnsi="Times New Roman" w:cs="Times New Roman"/>
          <w:sz w:val="27"/>
          <w:szCs w:val="27"/>
        </w:rPr>
        <w:t xml:space="preserve"> Сведения о земельн</w:t>
      </w:r>
      <w:r w:rsidR="00901069" w:rsidRPr="00DE007F">
        <w:rPr>
          <w:rFonts w:ascii="Times New Roman" w:hAnsi="Times New Roman" w:cs="Times New Roman"/>
          <w:sz w:val="27"/>
          <w:szCs w:val="27"/>
        </w:rPr>
        <w:t>ом</w:t>
      </w:r>
      <w:r w:rsidRPr="00DE007F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901069" w:rsidRPr="00DE007F">
        <w:rPr>
          <w:rFonts w:ascii="Times New Roman" w:hAnsi="Times New Roman" w:cs="Times New Roman"/>
          <w:sz w:val="27"/>
          <w:szCs w:val="27"/>
        </w:rPr>
        <w:t>е</w:t>
      </w:r>
      <w:r w:rsidRPr="00DE007F">
        <w:rPr>
          <w:rFonts w:ascii="Times New Roman" w:hAnsi="Times New Roman" w:cs="Times New Roman"/>
          <w:sz w:val="27"/>
          <w:szCs w:val="27"/>
        </w:rPr>
        <w:t>, начальной</w:t>
      </w:r>
      <w:r w:rsidRPr="00502382">
        <w:rPr>
          <w:rFonts w:ascii="Times New Roman" w:hAnsi="Times New Roman" w:cs="Times New Roman"/>
          <w:sz w:val="27"/>
          <w:szCs w:val="27"/>
        </w:rPr>
        <w:t xml:space="preserve"> цене лот</w:t>
      </w:r>
      <w:r w:rsidR="00901069" w:rsidRPr="00502382">
        <w:rPr>
          <w:rFonts w:ascii="Times New Roman" w:hAnsi="Times New Roman" w:cs="Times New Roman"/>
          <w:sz w:val="27"/>
          <w:szCs w:val="27"/>
        </w:rPr>
        <w:t>а</w:t>
      </w:r>
      <w:r w:rsidRPr="00502382">
        <w:rPr>
          <w:rFonts w:ascii="Times New Roman" w:hAnsi="Times New Roman" w:cs="Times New Roman"/>
          <w:sz w:val="27"/>
          <w:szCs w:val="27"/>
        </w:rPr>
        <w:t>, размере задатка, «шаге аукциона»:</w:t>
      </w:r>
      <w:bookmarkStart w:id="2" w:name="_Hlk112231042"/>
    </w:p>
    <w:tbl>
      <w:tblPr>
        <w:tblW w:w="9639" w:type="dxa"/>
        <w:tblCellSpacing w:w="0" w:type="dxa"/>
        <w:tblInd w:w="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709"/>
        <w:gridCol w:w="1701"/>
        <w:gridCol w:w="992"/>
        <w:gridCol w:w="1276"/>
        <w:gridCol w:w="992"/>
        <w:gridCol w:w="709"/>
        <w:gridCol w:w="992"/>
      </w:tblGrid>
      <w:tr w:rsidR="006600B3" w:rsidRPr="00D0292F" w14:paraId="77E4BB08" w14:textId="77777777" w:rsidTr="009020B1">
        <w:trPr>
          <w:trHeight w:val="3012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F41D36" w14:textId="77777777" w:rsidR="006600B3" w:rsidRPr="00D0292F" w:rsidRDefault="006600B3" w:rsidP="00273598">
            <w:pPr>
              <w:spacing w:after="0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" w:name="_Hlk122439611"/>
            <w:r w:rsidRPr="00D0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№ 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лота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1162A1" w14:textId="77777777" w:rsidR="006600B3" w:rsidRPr="00996630" w:rsidRDefault="006600B3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 участка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01954E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права, срок предоставления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C98A81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Местоположение </w:t>
            </w:r>
            <w:proofErr w:type="gram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  участка</w:t>
            </w:r>
            <w:proofErr w:type="gramEnd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D36767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Площадь,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кв.метров</w:t>
            </w:r>
            <w:proofErr w:type="spellEnd"/>
            <w:proofErr w:type="gramEnd"/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32D407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Разрешенное использование земельного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FCE2D1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цена предмета аукциона (НДС нет)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963056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повышения начальной цены – «шаг аукциона» (3 процента от начальной цены), рублей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C926DD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задатка (5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процентов от начальной цены), рублей</w:t>
            </w:r>
          </w:p>
        </w:tc>
      </w:tr>
      <w:tr w:rsidR="006600B3" w:rsidRPr="00D0292F" w14:paraId="1BBD6BF9" w14:textId="77777777" w:rsidTr="009020B1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E81E71" w14:textId="77777777" w:rsidR="006600B3" w:rsidRPr="00EE773A" w:rsidRDefault="006600B3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48455" w14:textId="5E9F19DE" w:rsidR="006600B3" w:rsidRPr="00EE773A" w:rsidRDefault="006600B3" w:rsidP="00B81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B814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0102023:448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613FFE" w14:textId="394F6B65" w:rsidR="006600B3" w:rsidRPr="00EE773A" w:rsidRDefault="00B814CB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 3 года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D1B42F" w14:textId="78017EC9" w:rsidR="00676D74" w:rsidRPr="00EE773A" w:rsidRDefault="00DB3497" w:rsidP="00502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Копейск,</w:t>
            </w:r>
            <w:r w:rsidR="006600B3"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gramEnd"/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</w:t>
            </w:r>
            <w:r w:rsidR="00B814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Меховова, 46</w:t>
            </w:r>
          </w:p>
          <w:p w14:paraId="52E0D2E2" w14:textId="7A79CE4F" w:rsidR="006600B3" w:rsidRPr="00EE773A" w:rsidRDefault="006600B3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06F940" w14:textId="31A33A76" w:rsidR="006600B3" w:rsidRPr="00EE773A" w:rsidRDefault="00B814CB" w:rsidP="00DB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94DB3A" w14:textId="64633AE7" w:rsidR="006600B3" w:rsidRPr="00EB24ED" w:rsidRDefault="00B814CB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дорожного сервиса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AB04C7" w14:textId="35B910B5" w:rsidR="006600B3" w:rsidRPr="0094366C" w:rsidRDefault="00B814CB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858 620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E335CA" w14:textId="0DF83AAA" w:rsidR="006600B3" w:rsidRPr="0094366C" w:rsidRDefault="00B814CB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25 758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9344A6" w14:textId="09C89D36" w:rsidR="006600B3" w:rsidRPr="0094366C" w:rsidRDefault="00B814CB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429 310</w:t>
            </w:r>
          </w:p>
        </w:tc>
      </w:tr>
      <w:tr w:rsidR="00080148" w:rsidRPr="00D0292F" w14:paraId="6460A6A8" w14:textId="77777777" w:rsidTr="009020B1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E5D020" w14:textId="79E99795" w:rsidR="00080148" w:rsidRPr="00EB24ED" w:rsidRDefault="00080148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6E08BB" w14:textId="260D3410" w:rsidR="00080148" w:rsidRPr="00EB24ED" w:rsidRDefault="006B06D5" w:rsidP="001357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1357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0301029:1318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51D51C" w14:textId="3190D1F0" w:rsidR="00080148" w:rsidRDefault="00135703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 3 года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698896" w14:textId="465747B6" w:rsidR="00080148" w:rsidRDefault="006B06D5" w:rsidP="001357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Копейск,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</w:t>
            </w:r>
            <w:r w:rsidR="001357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Васенко, 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A9AE2B" w14:textId="324FE4C8" w:rsidR="00080148" w:rsidRDefault="00135703" w:rsidP="00DB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1943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8B92FF" w14:textId="7C05291F" w:rsidR="00080148" w:rsidRDefault="0035313B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малоэтажная многоквартирная жилая застройка 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92FF5B" w14:textId="7494A343" w:rsidR="00080148" w:rsidRDefault="00135703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286 900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5AFACE" w14:textId="73ECDD64" w:rsidR="00080148" w:rsidRDefault="00135703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8 607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54AC3E" w14:textId="315C0870" w:rsidR="00080148" w:rsidRDefault="00135703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143 450</w:t>
            </w:r>
          </w:p>
        </w:tc>
      </w:tr>
      <w:tr w:rsidR="00080148" w:rsidRPr="005C68B9" w14:paraId="3882D830" w14:textId="77777777" w:rsidTr="009020B1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C23126" w14:textId="11691E40" w:rsidR="00080148" w:rsidRPr="005C68B9" w:rsidRDefault="00080148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E451FA" w14:textId="609518C5" w:rsidR="00080148" w:rsidRPr="005C68B9" w:rsidRDefault="00DD316E" w:rsidP="00353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35313B"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0301028:617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29AF20" w14:textId="7F78E224" w:rsidR="00080148" w:rsidRPr="005C68B9" w:rsidRDefault="0035313B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 3 года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302728" w14:textId="434B4325" w:rsidR="00080148" w:rsidRPr="005C68B9" w:rsidRDefault="00DD316E" w:rsidP="00353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</w:t>
            </w:r>
            <w:proofErr w:type="gramStart"/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Копейск,   </w:t>
            </w:r>
            <w:proofErr w:type="gramEnd"/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ул. </w:t>
            </w:r>
            <w:r w:rsidR="0035313B"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Фурманова, 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5AFCC8" w14:textId="336FF6C1" w:rsidR="00080148" w:rsidRPr="005C68B9" w:rsidRDefault="00DD316E" w:rsidP="00353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35313B"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A03090" w14:textId="5C8E2F72" w:rsidR="00080148" w:rsidRPr="005C68B9" w:rsidRDefault="009020B1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среднеэтажная</w:t>
            </w:r>
            <w:proofErr w:type="spellEnd"/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жилая застройка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73EF15" w14:textId="1142B9F9" w:rsidR="00080148" w:rsidRPr="005C68B9" w:rsidRDefault="009020B1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241 600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A7F29C" w14:textId="22D775CD" w:rsidR="00080148" w:rsidRPr="005C68B9" w:rsidRDefault="009020B1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7 248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133FC8" w14:textId="0281E4F8" w:rsidR="00080148" w:rsidRPr="005C68B9" w:rsidRDefault="009020B1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120 800</w:t>
            </w:r>
          </w:p>
        </w:tc>
      </w:tr>
      <w:tr w:rsidR="00080148" w:rsidRPr="005C68B9" w14:paraId="326F7BB5" w14:textId="77777777" w:rsidTr="009020B1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84DBB8" w14:textId="08BA3F1E" w:rsidR="00080148" w:rsidRPr="005C68B9" w:rsidRDefault="00080148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EE0F9D" w14:textId="11DC481E" w:rsidR="00080148" w:rsidRPr="005C68B9" w:rsidRDefault="006342ED" w:rsidP="00122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122820"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0301029:1316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D9D7D8" w14:textId="39125C73" w:rsidR="00080148" w:rsidRPr="005C68B9" w:rsidRDefault="00122820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 3 года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51D609" w14:textId="77777777" w:rsidR="00080148" w:rsidRPr="005C68B9" w:rsidRDefault="006342ED" w:rsidP="00502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 Копейск,</w:t>
            </w:r>
          </w:p>
          <w:p w14:paraId="143A6332" w14:textId="159385E6" w:rsidR="006342ED" w:rsidRPr="005C68B9" w:rsidRDefault="006342ED" w:rsidP="001228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ул. </w:t>
            </w:r>
            <w:r w:rsidR="00122820"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Фурманова, 18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FC33F5" w14:textId="001AB1DB" w:rsidR="00080148" w:rsidRPr="005C68B9" w:rsidRDefault="00122820" w:rsidP="00DB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1529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61F9B9" w14:textId="0892B598" w:rsidR="00080148" w:rsidRPr="005C68B9" w:rsidRDefault="00122820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малоэтажная многоквартирная жилая застройка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B5FF21" w14:textId="7D752611" w:rsidR="00080148" w:rsidRPr="005C68B9" w:rsidRDefault="008636EB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09756D" w14:textId="58F60AE0" w:rsidR="00080148" w:rsidRPr="005C68B9" w:rsidRDefault="008636EB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7 095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A814F" w14:textId="06401A9B" w:rsidR="00080148" w:rsidRPr="005C68B9" w:rsidRDefault="008636EB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C68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118 250</w:t>
            </w:r>
          </w:p>
        </w:tc>
      </w:tr>
    </w:tbl>
    <w:bookmarkEnd w:id="3"/>
    <w:p w14:paraId="43EF1C46" w14:textId="77777777" w:rsidR="005C68B9" w:rsidRPr="005C68B9" w:rsidRDefault="00B508D1" w:rsidP="005C68B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5C68B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8</w:t>
      </w:r>
      <w:r w:rsidR="00D0292F" w:rsidRPr="005C68B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  <w:r w:rsidR="00510452" w:rsidRPr="005C68B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bookmarkEnd w:id="2"/>
      <w:r w:rsidR="003D32EE" w:rsidRPr="005C68B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Начальной ценой лота № 1 является отчет об оценке рыночной стоимости размера ежегодной арендной платы за земельный участок № </w:t>
      </w:r>
      <w:r w:rsidR="000B7435" w:rsidRPr="005C68B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3308/23 № 26.05.2023г.</w:t>
      </w:r>
      <w:r w:rsidR="005C68B9" w:rsidRPr="005C68B9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</w:p>
    <w:p w14:paraId="677C4A39" w14:textId="3BDEE3CE" w:rsidR="003D32EE" w:rsidRPr="005C68B9" w:rsidRDefault="005C68B9" w:rsidP="005C68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C68B9">
        <w:rPr>
          <w:rFonts w:ascii="Times New Roman" w:hAnsi="Times New Roman" w:cs="Times New Roman"/>
          <w:color w:val="000000"/>
          <w:sz w:val="27"/>
          <w:szCs w:val="27"/>
        </w:rPr>
        <w:t>Начальная цена лота № 1 установлена в соответствии с п. 17 ст. 39.11 Земельного кодекса Российской Федерации.</w:t>
      </w:r>
    </w:p>
    <w:p w14:paraId="26386365" w14:textId="36865465" w:rsidR="003D32EE" w:rsidRPr="005C68B9" w:rsidRDefault="003D32EE" w:rsidP="003D32E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5C68B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  Начальной ценой лота № 2 является отчет об оценке рыночной стоимости размера ежегодной арендной платы за земельный участок № </w:t>
      </w:r>
      <w:r w:rsidR="000B7435" w:rsidRPr="005C68B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4402/23 от 04.07.2023г</w:t>
      </w:r>
      <w:r w:rsidRPr="005C68B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</w:p>
    <w:p w14:paraId="6EE63A6F" w14:textId="5FC17F3F" w:rsidR="000B7435" w:rsidRDefault="000B7435" w:rsidP="003D32E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5C68B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  Начальной ценой лота № 3 является отчет об оценке рыночной стоимости размера ежегодной арендной платы</w:t>
      </w:r>
      <w:r w:rsidR="00F27020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за земельный участок № 3796/23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от 09.06.2023г.</w:t>
      </w:r>
    </w:p>
    <w:p w14:paraId="289E1DCC" w14:textId="1C5F7046" w:rsidR="000B7435" w:rsidRDefault="000B7435" w:rsidP="003D32E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 Начальной ценой лота № 4 является отчет об оценке рыночной стоимости размера ежегодной арендной платы за земельный участок № 4403/23 от 04.07.2023г.</w:t>
      </w:r>
    </w:p>
    <w:p w14:paraId="78015A9D" w14:textId="5C49E8BD" w:rsidR="00B54E06" w:rsidRPr="0018295E" w:rsidRDefault="003D32EE" w:rsidP="003D32E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B508D1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9</w:t>
      </w:r>
      <w:r w:rsidR="0033411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 Земельные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участ</w:t>
      </w:r>
      <w:r w:rsidR="0033411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ки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правами третьих лиц не обременен</w:t>
      </w:r>
      <w:r w:rsidR="000204E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ы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, в залоге, споре и под арестом не состо</w:t>
      </w:r>
      <w:r w:rsidR="000204E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я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т.</w:t>
      </w:r>
    </w:p>
    <w:p w14:paraId="669D54E3" w14:textId="2C93B535" w:rsidR="001314BB" w:rsidRPr="00CC0D83" w:rsidRDefault="001314BB" w:rsidP="00131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</w:t>
      </w:r>
      <w:r w:rsidR="005806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индивидуального жилищного строительства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14:paraId="70D63824" w14:textId="4D015EFD" w:rsidR="005C68B9" w:rsidRPr="0016615A" w:rsidRDefault="005C68B9" w:rsidP="0016615A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</w:t>
      </w:r>
      <w:r w:rsidR="0016615A" w:rsidRPr="0016615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Параметры строительства (л</w:t>
      </w:r>
      <w:r w:rsidR="0016615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ота № 1</w:t>
      </w:r>
      <w:r w:rsidR="0016615A" w:rsidRPr="0016615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):</w:t>
      </w:r>
    </w:p>
    <w:p w14:paraId="14F107BE" w14:textId="77777777" w:rsidR="005C68B9" w:rsidRDefault="005C68B9" w:rsidP="005C68B9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 1) Предельные (минимальные и (или) максимальные размеры земельных участков- площадь земельных участков: не подлежат установлению.</w:t>
      </w:r>
    </w:p>
    <w:p w14:paraId="7DC2CA14" w14:textId="77777777" w:rsidR="005C68B9" w:rsidRDefault="005C68B9" w:rsidP="005C68B9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2) 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не менее 6 м;</w:t>
      </w:r>
    </w:p>
    <w:p w14:paraId="34CF5B1A" w14:textId="77777777" w:rsidR="005C68B9" w:rsidRDefault="005C68B9" w:rsidP="005C68B9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3) Предельное количество этажей – не подлежат установлению</w:t>
      </w:r>
    </w:p>
    <w:p w14:paraId="11E6B569" w14:textId="77777777" w:rsidR="005C68B9" w:rsidRDefault="005C68B9" w:rsidP="005C68B9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4) Максимальный процент застройки в границах земельного участка:</w:t>
      </w:r>
    </w:p>
    <w:p w14:paraId="5ACA4320" w14:textId="77777777" w:rsidR="005C68B9" w:rsidRDefault="005C68B9" w:rsidP="005C68B9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для индивидуальной жилой застройки – 80%;</w:t>
      </w:r>
    </w:p>
    <w:p w14:paraId="1C7E157E" w14:textId="77777777" w:rsidR="005C68B9" w:rsidRDefault="005C68B9" w:rsidP="005C68B9">
      <w:pPr>
        <w:pStyle w:val="a8"/>
        <w:suppressAutoHyphens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 1) Проектирование вести в соответствии с требованиями «СП 42.13330.2016 Градостроительство. Планировка и застройка городских и сельских поселений»; в соответствии с Решением Собрания депутатов Копейского городского округа Челябинской области от 26 мая 2021 г. N 202-МО "Об утверждении местных нормативов градостроительного проектирования муниципального образования "Копейский городской округ Челябинской области" (с изменениями, утвержденными Решением Собрания депутатов от 25.05.2022 № 506-МО) и иными существующими строительными, санитарными и противопожарными нормами.</w:t>
      </w:r>
    </w:p>
    <w:p w14:paraId="2C0B47B6" w14:textId="7AC88D9D" w:rsidR="005C68B9" w:rsidRDefault="005C68B9" w:rsidP="005C68B9">
      <w:pPr>
        <w:pStyle w:val="Standard"/>
        <w:shd w:val="clear" w:color="auto" w:fill="FFFFFF"/>
        <w:tabs>
          <w:tab w:val="left" w:pos="0"/>
        </w:tabs>
        <w:spacing w:line="240" w:lineRule="auto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 xml:space="preserve">      2) </w:t>
      </w:r>
      <w:proofErr w:type="gramStart"/>
      <w:r>
        <w:rPr>
          <w:sz w:val="27"/>
          <w:szCs w:val="27"/>
          <w:shd w:val="clear" w:color="auto" w:fill="FFFFFF"/>
        </w:rPr>
        <w:t>В</w:t>
      </w:r>
      <w:proofErr w:type="gramEnd"/>
      <w:r>
        <w:rPr>
          <w:sz w:val="27"/>
          <w:szCs w:val="27"/>
          <w:shd w:val="clear" w:color="auto" w:fill="FFFFFF"/>
        </w:rPr>
        <w:t xml:space="preserve">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— не менее 20 м. Минимальную площадь озеленения следует принимать в зависимости от ширины зоны с учетом экологических норм и архитектурно-планировочных усло</w:t>
      </w:r>
      <w:r w:rsidR="006E7900">
        <w:rPr>
          <w:sz w:val="27"/>
          <w:szCs w:val="27"/>
          <w:shd w:val="clear" w:color="auto" w:fill="FFFFFF"/>
        </w:rPr>
        <w:t>вий в соответствии с п. 8.6. СП</w:t>
      </w:r>
      <w:r>
        <w:rPr>
          <w:sz w:val="27"/>
          <w:szCs w:val="27"/>
          <w:shd w:val="clear" w:color="auto" w:fill="FFFFFF"/>
        </w:rPr>
        <w:t xml:space="preserve"> 42.13330.2016.</w:t>
      </w:r>
    </w:p>
    <w:p w14:paraId="47CAC8CA" w14:textId="77777777" w:rsidR="005C68B9" w:rsidRDefault="005C68B9" w:rsidP="005C68B9">
      <w:pPr>
        <w:pStyle w:val="Standard"/>
        <w:shd w:val="clear" w:color="auto" w:fill="FFFFFF"/>
        <w:tabs>
          <w:tab w:val="left" w:pos="0"/>
        </w:tabs>
        <w:spacing w:line="240" w:lineRule="auto"/>
        <w:jc w:val="both"/>
        <w:rPr>
          <w:bCs/>
          <w:sz w:val="27"/>
          <w:szCs w:val="27"/>
          <w:shd w:val="clear" w:color="auto" w:fill="FFFFFF"/>
        </w:rPr>
      </w:pPr>
      <w:r>
        <w:rPr>
          <w:bCs/>
          <w:sz w:val="27"/>
          <w:szCs w:val="27"/>
          <w:shd w:val="clear" w:color="auto" w:fill="FFFFFF"/>
        </w:rPr>
        <w:t xml:space="preserve">         3) Размещение промышленного предприятия или коммунально-складского объекта должно выполняться в строгом соответствии с санитарными нормами и правилами, а также, на основании проекта планировки и межевания.</w:t>
      </w:r>
    </w:p>
    <w:p w14:paraId="4985C5A6" w14:textId="2C5EFBAE" w:rsidR="005C68B9" w:rsidRDefault="005C68B9" w:rsidP="005C68B9">
      <w:pPr>
        <w:pStyle w:val="Standard"/>
        <w:shd w:val="clear" w:color="auto" w:fill="FFFFFF"/>
        <w:tabs>
          <w:tab w:val="left" w:pos="0"/>
        </w:tabs>
        <w:spacing w:line="240" w:lineRule="auto"/>
        <w:ind w:firstLine="709"/>
        <w:jc w:val="both"/>
        <w:rPr>
          <w:bCs/>
          <w:sz w:val="27"/>
          <w:szCs w:val="27"/>
          <w:shd w:val="clear" w:color="auto" w:fill="FFFFFF"/>
        </w:rPr>
      </w:pPr>
      <w:r>
        <w:rPr>
          <w:bCs/>
          <w:sz w:val="27"/>
          <w:szCs w:val="27"/>
          <w:shd w:val="clear" w:color="auto" w:fill="FFFFFF"/>
        </w:rPr>
        <w:t>При размещении на территории муниципального образования объекта, имеющего санитарно-защитную зону, с выделением земельного участка под строительство, необходимо учитывать величину санитарно-защитной зоны для исключения негативного влияния на соседних землепользователей. Санитарно-защитная зона вновь размещаемых объектов должна включаться внутрь соответствующей территориальной зоны. Санитарно-за</w:t>
      </w:r>
      <w:r w:rsidR="0016615A">
        <w:rPr>
          <w:bCs/>
          <w:sz w:val="27"/>
          <w:szCs w:val="27"/>
          <w:shd w:val="clear" w:color="auto" w:fill="FFFFFF"/>
        </w:rPr>
        <w:t xml:space="preserve">щитная зона устанавливается </w:t>
      </w:r>
      <w:proofErr w:type="gramStart"/>
      <w:r w:rsidR="0016615A">
        <w:rPr>
          <w:bCs/>
          <w:sz w:val="27"/>
          <w:szCs w:val="27"/>
          <w:shd w:val="clear" w:color="auto" w:fill="FFFFFF"/>
        </w:rPr>
        <w:t xml:space="preserve">в </w:t>
      </w:r>
      <w:r>
        <w:rPr>
          <w:bCs/>
          <w:sz w:val="27"/>
          <w:szCs w:val="27"/>
          <w:shd w:val="clear" w:color="auto" w:fill="FFFFFF"/>
        </w:rPr>
        <w:t>соответствии с СанПиН</w:t>
      </w:r>
      <w:proofErr w:type="gramEnd"/>
      <w:r>
        <w:rPr>
          <w:bCs/>
          <w:sz w:val="27"/>
          <w:szCs w:val="27"/>
          <w:shd w:val="clear" w:color="auto" w:fill="FFFFFF"/>
        </w:rPr>
        <w:t xml:space="preserve"> 2.2.1/2.1.1.1200-03 «Санитарно-защитные зоны и санитарная классификация предприятий, сооружений и иных объектов» и постановлением Правительства РФ от 03.03.2018 № 222 «Об утверждении Правил установления санитарно-защитных зон и использования земельных участков, расположенных в границах санитарно-защитных зон».</w:t>
      </w:r>
    </w:p>
    <w:p w14:paraId="2BFC4A19" w14:textId="77777777" w:rsidR="005C68B9" w:rsidRDefault="005C68B9" w:rsidP="005C68B9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4) До начала проектирования разработать эскизный проект и согласовать его в управлении архитектуры и градостроительства администрации КГО. При проектировании зданий, строений, сооружений руководствоваться существующими строительными, санитарными и противопожарными нормами, учитывая охранные зоны существующих трасс инженерных сетей. Запроектировать достаточное количество парковочных мест.</w:t>
      </w:r>
    </w:p>
    <w:p w14:paraId="08B35DED" w14:textId="77777777" w:rsidR="005C68B9" w:rsidRDefault="005C68B9" w:rsidP="005C68B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5) Разработать раздел «Оценка воздействия на окружающую среду» с представлением расчета вредных выбросов в атмосферу, с разработкой мероприятий по предотвращению загрязнения атмосферного воздуха, почвы и грунтовых вод. </w:t>
      </w:r>
    </w:p>
    <w:p w14:paraId="64271374" w14:textId="77777777" w:rsidR="005C68B9" w:rsidRDefault="005C68B9" w:rsidP="005C68B9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6) Земельный участок находится на горном отводе бывшей шахты «Красная Горнячка». На данном участке возможны негативные последствия горных работ на объекты капитального строительства, произвести усиление строительных конструкций в соответствии с техническими регламентами на территориях горных отводов.</w:t>
      </w:r>
    </w:p>
    <w:p w14:paraId="4A22387C" w14:textId="77777777" w:rsidR="005C68B9" w:rsidRDefault="005C68B9" w:rsidP="005C68B9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7)  Перед началом строительства получить в отделе экологии разрешение на вырубку поросли.</w:t>
      </w:r>
    </w:p>
    <w:p w14:paraId="1DDDC3BE" w14:textId="77777777" w:rsidR="005C68B9" w:rsidRDefault="005C68B9" w:rsidP="005C68B9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8) 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4953D2FE" w14:textId="53FFAD77" w:rsidR="005C68B9" w:rsidRDefault="006E7900" w:rsidP="0016615A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</w:t>
      </w:r>
      <w:r w:rsidR="0016615A" w:rsidRPr="0016615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Параметры строительства (л</w:t>
      </w:r>
      <w:r w:rsidR="0016615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ота № 2</w:t>
      </w:r>
      <w:r w:rsidR="0016615A" w:rsidRPr="0016615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):</w:t>
      </w:r>
    </w:p>
    <w:p w14:paraId="6E3EA136" w14:textId="7DE2493F" w:rsidR="006E7900" w:rsidRDefault="006E7900" w:rsidP="006E7900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Предельные (минимальные и (или) максимальные размеры земельных участков-площадь земельных участков: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не подлежит установлению</w:t>
      </w:r>
      <w:r w:rsidR="00AF5BE5">
        <w:rPr>
          <w:rFonts w:ascii="Times New Roman" w:eastAsia="Times New Roman" w:hAnsi="Times New Roman" w:cs="Times New Roman"/>
          <w:color w:val="000000"/>
          <w:sz w:val="27"/>
          <w:szCs w:val="27"/>
        </w:rPr>
        <w:t>);</w:t>
      </w:r>
    </w:p>
    <w:p w14:paraId="10E466C2" w14:textId="2DEF0CC3" w:rsidR="006E7900" w:rsidRDefault="006E7900" w:rsidP="00AF5BE5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Минимальные отступы от границ земельных участков в целях определения мест допустимого размещения зданий, строений, сооружений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 пределами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которых запрещено строительст</w:t>
      </w:r>
      <w:r w:rsidR="00AF5BE5">
        <w:rPr>
          <w:rFonts w:ascii="Times New Roman" w:eastAsia="Times New Roman" w:hAnsi="Times New Roman" w:cs="Times New Roman"/>
          <w:color w:val="000000"/>
          <w:sz w:val="27"/>
          <w:szCs w:val="27"/>
        </w:rPr>
        <w:t>во зданий, строений, сооружений не менее 3 м;</w:t>
      </w:r>
    </w:p>
    <w:p w14:paraId="2546D441" w14:textId="36D07018" w:rsidR="006E7900" w:rsidRDefault="00AF5BE5" w:rsidP="006E7900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Предельное количество этаж</w:t>
      </w:r>
      <w:r w:rsidR="006E7900">
        <w:rPr>
          <w:rFonts w:ascii="Times New Roman" w:eastAsia="Times New Roman" w:hAnsi="Times New Roman" w:cs="Times New Roman"/>
          <w:color w:val="000000"/>
          <w:sz w:val="27"/>
          <w:szCs w:val="27"/>
        </w:rPr>
        <w:t>ей:</w:t>
      </w:r>
    </w:p>
    <w:p w14:paraId="0511C305" w14:textId="77777777" w:rsidR="006E7900" w:rsidRDefault="006E7900" w:rsidP="006E7900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для малоэтажной жилой застройки – не выше 4-х надземных этажей;</w:t>
      </w:r>
    </w:p>
    <w:p w14:paraId="1573402E" w14:textId="77777777" w:rsidR="006E7900" w:rsidRDefault="006E7900" w:rsidP="006E7900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среднеэтажной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жилой застройки – не выше 8-ми надземных этажей.</w:t>
      </w:r>
    </w:p>
    <w:p w14:paraId="0171E262" w14:textId="5B1AF3BE" w:rsidR="006E7900" w:rsidRDefault="006E7900" w:rsidP="006E7900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Максимальный процент застройки в границах земельного участка:</w:t>
      </w:r>
    </w:p>
    <w:p w14:paraId="09066986" w14:textId="77777777" w:rsidR="006E7900" w:rsidRDefault="006E7900" w:rsidP="006E7900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для индивидуальной жилой застройки – 80%;</w:t>
      </w:r>
    </w:p>
    <w:p w14:paraId="560AFBB1" w14:textId="77777777" w:rsidR="006E7900" w:rsidRDefault="006E7900" w:rsidP="006E7900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для малоэтажной жилой застройки – 40%.</w:t>
      </w:r>
    </w:p>
    <w:p w14:paraId="7E669B9D" w14:textId="3405B43D" w:rsidR="006E7900" w:rsidRDefault="006E7900" w:rsidP="006E7900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соответствии с табл. 9.2 СП 42.13330.2016 площадь озелененных территорий общего пользования городских и сельских поселений составляет </w:t>
      </w:r>
      <w:r w:rsidR="00AF5BE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12 кв.м/чел.</w:t>
      </w:r>
    </w:p>
    <w:p w14:paraId="416CC42E" w14:textId="77777777" w:rsidR="006E7900" w:rsidRDefault="006E7900" w:rsidP="006E7900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 определяются на основании документации по планировке территории, разработанной и утвержденной в установленном законом порядке в соответствии с местными градостроительными нормативами и документами законодательного и нормативно-правового характера, в том числе действующим СП 42.13330.2011 (приложения «А» и «Б»).</w:t>
      </w:r>
    </w:p>
    <w:p w14:paraId="797EF1C5" w14:textId="1FB27FF9" w:rsidR="0016615A" w:rsidRPr="0016615A" w:rsidRDefault="0016615A" w:rsidP="0016615A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16615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Параметры строительства (лота № 3):</w:t>
      </w:r>
    </w:p>
    <w:p w14:paraId="160DFD6B" w14:textId="77777777" w:rsidR="0016615A" w:rsidRDefault="0016615A" w:rsidP="001661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1.   1) предельные (минимальные и (или) максимальные) размеры земельных участков, в том числе их площадь: длина (м), ширина (м), площадь, м2 или га – не подлежат установлению;</w:t>
      </w:r>
    </w:p>
    <w:p w14:paraId="31BFA63F" w14:textId="77777777" w:rsidR="0016615A" w:rsidRDefault="0016615A" w:rsidP="0016615A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2) а) 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не менее 3 метров;</w:t>
      </w:r>
    </w:p>
    <w:p w14:paraId="20599774" w14:textId="77777777" w:rsidR="0016615A" w:rsidRDefault="0016615A" w:rsidP="0016615A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3) а) предельное количество этажей и (или) предельная высота зданий, строений, сооружений:</w:t>
      </w:r>
    </w:p>
    <w:p w14:paraId="28140B71" w14:textId="77777777" w:rsidR="0016615A" w:rsidRDefault="0016615A" w:rsidP="0016615A">
      <w:pPr>
        <w:pStyle w:val="Textbody"/>
        <w:spacing w:line="240" w:lineRule="auto"/>
        <w:rPr>
          <w:color w:val="000000"/>
          <w:sz w:val="27"/>
          <w:szCs w:val="27"/>
        </w:rPr>
      </w:pPr>
      <w:r>
        <w:rPr>
          <w:sz w:val="27"/>
          <w:szCs w:val="27"/>
        </w:rPr>
        <w:t xml:space="preserve">      -    для малоэтажной застройки - </w:t>
      </w:r>
      <w:r>
        <w:rPr>
          <w:color w:val="000000"/>
          <w:sz w:val="27"/>
          <w:szCs w:val="27"/>
        </w:rPr>
        <w:t>не выше 4-х надземных этажей;</w:t>
      </w:r>
    </w:p>
    <w:p w14:paraId="2407C0C6" w14:textId="77777777" w:rsidR="0016615A" w:rsidRDefault="0016615A" w:rsidP="0016615A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      -    для </w:t>
      </w:r>
      <w:proofErr w:type="spellStart"/>
      <w:r>
        <w:rPr>
          <w:rFonts w:ascii="Times New Roman" w:hAnsi="Times New Roman" w:cs="Times New Roman"/>
          <w:color w:val="000000"/>
          <w:sz w:val="27"/>
          <w:szCs w:val="27"/>
        </w:rPr>
        <w:t>среднеэтажной</w:t>
      </w:r>
      <w:proofErr w:type="spellEnd"/>
      <w:r>
        <w:rPr>
          <w:rFonts w:ascii="Times New Roman" w:hAnsi="Times New Roman" w:cs="Times New Roman"/>
          <w:color w:val="000000"/>
          <w:sz w:val="27"/>
          <w:szCs w:val="27"/>
        </w:rPr>
        <w:t xml:space="preserve"> застройки — не выше 8-ми надземных этажей</w:t>
      </w:r>
      <w:r>
        <w:rPr>
          <w:rFonts w:ascii="Times New Roman" w:hAnsi="Times New Roman" w:cs="Times New Roman"/>
          <w:sz w:val="27"/>
          <w:szCs w:val="27"/>
        </w:rPr>
        <w:t xml:space="preserve">; </w:t>
      </w:r>
    </w:p>
    <w:p w14:paraId="587B33C9" w14:textId="77777777" w:rsidR="0016615A" w:rsidRDefault="0016615A" w:rsidP="0016615A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в случае реконструкции существующего объекта капитального строительства: не подлежат установлению.</w:t>
      </w:r>
    </w:p>
    <w:p w14:paraId="097E8748" w14:textId="77777777" w:rsidR="0016615A" w:rsidRDefault="0016615A" w:rsidP="0016615A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4) а)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40 %;</w:t>
      </w:r>
    </w:p>
    <w:p w14:paraId="56187FCA" w14:textId="77777777" w:rsidR="0016615A" w:rsidRDefault="0016615A" w:rsidP="0016615A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5) требования к архитектурным решениям объектов капитального строительства, расположенным в границах территории исторического поселения федерального или регионального значения - отсутствуют;</w:t>
      </w:r>
    </w:p>
    <w:p w14:paraId="04EB4FCA" w14:textId="77777777" w:rsidR="0016615A" w:rsidRDefault="0016615A" w:rsidP="0016615A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6)  иные показатели – отсутствуют;</w:t>
      </w:r>
    </w:p>
    <w:p w14:paraId="52609EF8" w14:textId="77777777" w:rsidR="0016615A" w:rsidRDefault="0016615A" w:rsidP="0016615A">
      <w:pPr>
        <w:suppressAutoHyphens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 1) Проектирование вести в соответствии с требованиями «СП 42.13330.2016 Градостроительство. Планировка и застройка городских и </w:t>
      </w:r>
      <w:r>
        <w:rPr>
          <w:rFonts w:ascii="Times New Roman" w:hAnsi="Times New Roman" w:cs="Times New Roman"/>
          <w:sz w:val="27"/>
          <w:szCs w:val="27"/>
        </w:rPr>
        <w:lastRenderedPageBreak/>
        <w:t>сельских поселений»; в соответствии с Решением Собрания депутатов Копейского городского округа Челябинской области от 26 мая 2021 г. N 202-МО "Об утверждении местных нормативов градостроительного проектирования муниципального образования "Копейский городской округ Челябинской области" (с изменениями, утвержденными Решением Собрания депутатов от 25.05.2022 № 506-МО) и иными существующими строительными, санитарными и противопожарными нормами.</w:t>
      </w:r>
    </w:p>
    <w:p w14:paraId="5FBF7ED6" w14:textId="618BCF03" w:rsidR="0016615A" w:rsidRDefault="0016615A" w:rsidP="0016615A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2) До начала проектирования разработать эскизный проект сооружений и генеральный план земельного участка, и согласовать его в управлении архитектуры и градостроительства администрации КГО. При проектировании зданий, строений, сооружений руководствоваться существующими строительными, санитарными и противопожарными нормами, учитывая охранные зоны существующих трасс инженерных сетей (при необходимости вынести трассы инженерных сетей с участка строительства).</w:t>
      </w:r>
    </w:p>
    <w:p w14:paraId="5071C36A" w14:textId="77777777" w:rsidR="0016615A" w:rsidRDefault="0016615A" w:rsidP="0016615A">
      <w:pPr>
        <w:spacing w:after="0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Ограничения в использовании:</w:t>
      </w:r>
    </w:p>
    <w:p w14:paraId="37629406" w14:textId="77777777" w:rsidR="0016615A" w:rsidRDefault="0016615A" w:rsidP="0016615A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по земельному участку проходит газопровод, водопровод.</w:t>
      </w:r>
    </w:p>
    <w:p w14:paraId="5BD56DD7" w14:textId="77777777" w:rsidR="0016615A" w:rsidRDefault="0016615A" w:rsidP="0016615A">
      <w:pPr>
        <w:spacing w:after="0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Особые условия:</w:t>
      </w:r>
    </w:p>
    <w:p w14:paraId="25E3ABC5" w14:textId="77777777" w:rsidR="0016615A" w:rsidRDefault="0016615A" w:rsidP="0016615A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до начала строительства обеспечить вынос инженерных коммуникаций с земельного участка.</w:t>
      </w:r>
    </w:p>
    <w:p w14:paraId="42BC8330" w14:textId="4269CF11" w:rsidR="0016615A" w:rsidRPr="0016615A" w:rsidRDefault="0016615A" w:rsidP="0016615A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16615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Параметры строительства (лота № 4):</w:t>
      </w:r>
    </w:p>
    <w:p w14:paraId="5501A68C" w14:textId="77777777" w:rsidR="0016615A" w:rsidRDefault="0016615A" w:rsidP="001661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1.   1) предельные (минимальные и (или) максимальные) размеры земельных участков, в том числе их площадь: длина (м), ширина (м), площадь, м2 или га – не подлежат установлению;</w:t>
      </w:r>
    </w:p>
    <w:p w14:paraId="3B5F2818" w14:textId="77777777" w:rsidR="0016615A" w:rsidRDefault="0016615A" w:rsidP="0016615A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2) а) 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не менее 3 метров;</w:t>
      </w:r>
    </w:p>
    <w:p w14:paraId="4C91F563" w14:textId="77777777" w:rsidR="0016615A" w:rsidRDefault="0016615A" w:rsidP="0016615A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3) а) предельное количество этажей и (или) предельная высота зданий, строений, сооружений:</w:t>
      </w:r>
    </w:p>
    <w:p w14:paraId="167FBA8C" w14:textId="77777777" w:rsidR="0016615A" w:rsidRDefault="0016615A" w:rsidP="0016615A">
      <w:pPr>
        <w:pStyle w:val="Textbody"/>
        <w:spacing w:line="240" w:lineRule="auto"/>
        <w:rPr>
          <w:color w:val="000000"/>
          <w:sz w:val="27"/>
          <w:szCs w:val="27"/>
        </w:rPr>
      </w:pPr>
      <w:r>
        <w:rPr>
          <w:sz w:val="27"/>
          <w:szCs w:val="27"/>
        </w:rPr>
        <w:t xml:space="preserve">      -    для малоэтажной застройки - </w:t>
      </w:r>
      <w:r>
        <w:rPr>
          <w:color w:val="000000"/>
          <w:sz w:val="27"/>
          <w:szCs w:val="27"/>
        </w:rPr>
        <w:t>не выше 4-х надземных этажей;</w:t>
      </w:r>
    </w:p>
    <w:p w14:paraId="3D244FB2" w14:textId="77777777" w:rsidR="0016615A" w:rsidRDefault="0016615A" w:rsidP="0016615A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      -    для </w:t>
      </w:r>
      <w:proofErr w:type="spellStart"/>
      <w:r>
        <w:rPr>
          <w:rFonts w:ascii="Times New Roman" w:hAnsi="Times New Roman" w:cs="Times New Roman"/>
          <w:color w:val="000000"/>
          <w:sz w:val="27"/>
          <w:szCs w:val="27"/>
        </w:rPr>
        <w:t>среднеэтажной</w:t>
      </w:r>
      <w:proofErr w:type="spellEnd"/>
      <w:r>
        <w:rPr>
          <w:rFonts w:ascii="Times New Roman" w:hAnsi="Times New Roman" w:cs="Times New Roman"/>
          <w:color w:val="000000"/>
          <w:sz w:val="27"/>
          <w:szCs w:val="27"/>
        </w:rPr>
        <w:t xml:space="preserve"> застройки — не выше 8-ми надземных этажей</w:t>
      </w:r>
      <w:r>
        <w:rPr>
          <w:rFonts w:ascii="Times New Roman" w:hAnsi="Times New Roman" w:cs="Times New Roman"/>
          <w:sz w:val="27"/>
          <w:szCs w:val="27"/>
        </w:rPr>
        <w:t xml:space="preserve">; </w:t>
      </w:r>
    </w:p>
    <w:p w14:paraId="35123A67" w14:textId="77777777" w:rsidR="0016615A" w:rsidRDefault="0016615A" w:rsidP="0016615A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в случае реконструкции существующего объекта капитального строительства: не подлежат установлению.</w:t>
      </w:r>
    </w:p>
    <w:p w14:paraId="175759FC" w14:textId="77777777" w:rsidR="0016615A" w:rsidRDefault="0016615A" w:rsidP="0016615A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4) а)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40 %;</w:t>
      </w:r>
    </w:p>
    <w:p w14:paraId="0D23E6DA" w14:textId="77777777" w:rsidR="0016615A" w:rsidRDefault="0016615A" w:rsidP="0016615A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5) требования к архитектурным решениям объектов капитального строительства, расположенным в границах территории исторического поселения федерального или регионального значения - отсутствуют;</w:t>
      </w:r>
    </w:p>
    <w:p w14:paraId="355BE58E" w14:textId="77777777" w:rsidR="0016615A" w:rsidRDefault="0016615A" w:rsidP="0016615A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6)  иные показатели – отсутствуют;</w:t>
      </w:r>
    </w:p>
    <w:p w14:paraId="21824072" w14:textId="77777777" w:rsidR="0016615A" w:rsidRDefault="0016615A" w:rsidP="0016615A">
      <w:pPr>
        <w:suppressAutoHyphens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 1) Проектирование вести в соответствии с требованиями «СП 42.13330.2016 Градостроительство. Планировка и застройка городских и сельских поселений»; в соответствии с Решением Собрания депутатов Копейского городского округа Челябинской области от 26 мая 2021 г. N 202-МО "Об утверждении местных нормативов градостроительного проектирования муниципального образования "Копейский городской округ Челябинской области" (с изменениями, утвержденными Решением Собрания депутатов от </w:t>
      </w:r>
      <w:r>
        <w:rPr>
          <w:rFonts w:ascii="Times New Roman" w:hAnsi="Times New Roman" w:cs="Times New Roman"/>
          <w:sz w:val="27"/>
          <w:szCs w:val="27"/>
        </w:rPr>
        <w:lastRenderedPageBreak/>
        <w:t>25.05.2022 № 506-МО) и иными существующими строительными, санитарными и противопожарными нормами.</w:t>
      </w:r>
    </w:p>
    <w:p w14:paraId="59E0576F" w14:textId="1CEF104F" w:rsidR="00AF5BE5" w:rsidRDefault="0016615A" w:rsidP="0016615A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2) До начала проектирования разработать эскизный проект сооружений и генеральный план земельного участка, и согласовать его в управлении архитектуры и градостроительства администрации КГО. При проектировании зданий, строений, сооружений руководствоваться существующими строительными, санитарными и противопожарными нормами, учитывая охранные зоны существующих трасс инженерных сетей (при необходимости вынести трассы инженерных сетей с участка строительства).</w:t>
      </w:r>
    </w:p>
    <w:p w14:paraId="023F2B1E" w14:textId="048177F8" w:rsidR="007517C2" w:rsidRDefault="00B508D1" w:rsidP="000B3AC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10</w:t>
      </w:r>
      <w:r w:rsidR="00D0292F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Информация о технических условиях подключения (технологического присоединения) объектов капитального строительства к </w:t>
      </w:r>
      <w:r w:rsidR="003C5AF3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централизованным системам водоснабжения и водоотведения объекта:</w:t>
      </w:r>
    </w:p>
    <w:p w14:paraId="17D58E1F" w14:textId="0BE60C35" w:rsidR="007B0ED4" w:rsidRDefault="00F83BEC" w:rsidP="007B0E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</w:t>
      </w:r>
      <w:r w:rsidR="000919B8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1</w:t>
      </w:r>
      <w:r w:rsidR="000B3AC1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(г. Копейск, ул. Меховова, 46</w:t>
      </w:r>
      <w:r w:rsidR="007B0ED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7B0ED4" w:rsidRPr="00156B5D" w14:paraId="569E139B" w14:textId="77777777" w:rsidTr="00273598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B9F2A1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7B0ED4" w:rsidRPr="00156B5D" w14:paraId="38614AF3" w14:textId="77777777" w:rsidTr="00273598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630ABD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379F9794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86D4F9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A4FD84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9E9F7A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58C730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DE5B4C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7B0ED4" w:rsidRPr="00156B5D" w14:paraId="7D09A809" w14:textId="77777777" w:rsidTr="00273598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7852C0A" w14:textId="76A861D5" w:rsidR="007B0ED4" w:rsidRPr="001F20E8" w:rsidRDefault="007B0ED4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0B3AC1">
              <w:rPr>
                <w:rFonts w:ascii="Times New Roman" w:eastAsia="Times New Roman" w:hAnsi="Times New Roman" w:cs="Times New Roman"/>
                <w:sz w:val="20"/>
                <w:szCs w:val="20"/>
              </w:rPr>
              <w:t>11.05.2023</w:t>
            </w:r>
          </w:p>
          <w:p w14:paraId="1AF7345B" w14:textId="79FD3DC7" w:rsidR="007B0ED4" w:rsidRPr="00156B5D" w:rsidRDefault="007B0ED4" w:rsidP="009E6945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0B3AC1">
              <w:rPr>
                <w:rFonts w:ascii="Times New Roman" w:eastAsia="Times New Roman" w:hAnsi="Times New Roman" w:cs="Times New Roman"/>
                <w:sz w:val="20"/>
                <w:szCs w:val="20"/>
              </w:rPr>
              <w:t>817</w:t>
            </w:r>
            <w:r w:rsidR="000E2E25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8A04DCB" w14:textId="7B4C5A27" w:rsidR="007B0ED4" w:rsidRPr="00A5713B" w:rsidRDefault="00595ABE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  <w:r w:rsidR="007B0ED4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="007B0ED4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="007B0ED4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="007B0ED4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 w:rsidR="007B0E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58D52A34" w14:textId="77777777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4C0F558" w14:textId="14CF3370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0B3AC1">
              <w:rPr>
                <w:rFonts w:ascii="Times New Roman" w:eastAsia="Times New Roman" w:hAnsi="Times New Roman" w:cs="Times New Roman"/>
                <w:sz w:val="20"/>
                <w:szCs w:val="20"/>
              </w:rPr>
              <w:t>р в источнике водоснабжения – 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990EC62" w14:textId="77777777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7C96D61" w14:textId="77777777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99A4AF0" w14:textId="77777777" w:rsidR="007E000E" w:rsidRPr="006D40B6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7F39A1F0" w14:textId="0F17DF78" w:rsidR="007E000E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 № 10</w:t>
            </w:r>
            <w:r w:rsidR="00595ABE">
              <w:rPr>
                <w:rFonts w:ascii="Times New Roman" w:eastAsia="Times New Roman" w:hAnsi="Times New Roman" w:cs="Times New Roman"/>
                <w:sz w:val="20"/>
                <w:szCs w:val="20"/>
              </w:rPr>
              <w:t>8/11 от 16.12.2022 г.) – 2 904,6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руб./м3 </w:t>
            </w:r>
          </w:p>
          <w:p w14:paraId="610682B3" w14:textId="77777777" w:rsidR="007E000E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D0F973" w14:textId="77777777" w:rsidR="007E000E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58FE843F" w14:textId="77777777" w:rsidR="007E000E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37244C10" w14:textId="77777777" w:rsidR="007E000E" w:rsidRPr="00455C83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0686E03A" w14:textId="77777777" w:rsidR="007E000E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</w:t>
            </w: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7F54BF73" w14:textId="77777777" w:rsidR="007E000E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71418953" w14:textId="77777777" w:rsidR="007E000E" w:rsidRPr="006D40B6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3E1A61" w14:textId="77777777" w:rsidR="007E000E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3B86E45D" w14:textId="77777777" w:rsidR="007E000E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446F4DD4" w14:textId="40F397A1" w:rsidR="007B0ED4" w:rsidRPr="00854911" w:rsidRDefault="007E000E" w:rsidP="007E0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117EB4EF" w14:textId="61536083" w:rsidR="000919B8" w:rsidRDefault="001F133D" w:rsidP="00091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 xml:space="preserve"> </w:t>
      </w:r>
      <w:r w:rsidR="007E000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2 (г. Копейск, ул. Васенко, 3</w:t>
      </w:r>
      <w:r w:rsidR="000919B8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80"/>
        <w:gridCol w:w="1275"/>
        <w:gridCol w:w="1843"/>
        <w:gridCol w:w="1559"/>
        <w:gridCol w:w="993"/>
        <w:gridCol w:w="2268"/>
      </w:tblGrid>
      <w:tr w:rsidR="000919B8" w:rsidRPr="00156B5D" w14:paraId="435F12C2" w14:textId="77777777" w:rsidTr="00273598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EFECDF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0919B8" w:rsidRPr="00156B5D" w14:paraId="6978E385" w14:textId="77777777" w:rsidTr="007E000E">
        <w:trPr>
          <w:trHeight w:val="1620"/>
          <w:tblCellSpacing w:w="0" w:type="dxa"/>
        </w:trPr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5F7DF6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377005E8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9F7051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A4C7DE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944D78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6CA275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A10CE8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0919B8" w:rsidRPr="00156B5D" w14:paraId="1D009926" w14:textId="77777777" w:rsidTr="007E000E">
        <w:trPr>
          <w:trHeight w:val="180"/>
          <w:tblCellSpacing w:w="0" w:type="dxa"/>
        </w:trPr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DBD5AF4" w14:textId="73D965C4" w:rsidR="000919B8" w:rsidRPr="001F20E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7E000E">
              <w:rPr>
                <w:rFonts w:ascii="Times New Roman" w:eastAsia="Times New Roman" w:hAnsi="Times New Roman" w:cs="Times New Roman"/>
                <w:sz w:val="20"/>
                <w:szCs w:val="20"/>
              </w:rPr>
              <w:t>15.06.2023</w:t>
            </w:r>
          </w:p>
          <w:p w14:paraId="44572339" w14:textId="118C122C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7E000E">
              <w:rPr>
                <w:rFonts w:ascii="Times New Roman" w:eastAsia="Times New Roman" w:hAnsi="Times New Roman" w:cs="Times New Roman"/>
                <w:sz w:val="20"/>
                <w:szCs w:val="20"/>
              </w:rPr>
              <w:t>879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DEF20B7" w14:textId="1544D635" w:rsidR="000919B8" w:rsidRPr="00A5713B" w:rsidRDefault="007E000E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31,5</w:t>
            </w:r>
            <w:r w:rsidR="000919B8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="000919B8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="000919B8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1,31</w:t>
            </w:r>
            <w:r w:rsidR="000919B8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 w:rsidR="000919B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39C6F29C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0561441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153C354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5792C75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00C5B32" w14:textId="77777777" w:rsidR="000B3AC1" w:rsidRPr="006D40B6" w:rsidRDefault="000B3AC1" w:rsidP="000B3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151340A5" w14:textId="5D1A5383" w:rsidR="000B3AC1" w:rsidRDefault="000B3AC1" w:rsidP="000B3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 № 10</w:t>
            </w:r>
            <w:r w:rsidR="00595ABE">
              <w:rPr>
                <w:rFonts w:ascii="Times New Roman" w:eastAsia="Times New Roman" w:hAnsi="Times New Roman" w:cs="Times New Roman"/>
                <w:sz w:val="20"/>
                <w:szCs w:val="20"/>
              </w:rPr>
              <w:t>8/11 от 16.12.2022 г.) – 2 904,6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руб./м3 </w:t>
            </w:r>
          </w:p>
          <w:p w14:paraId="5A8E1096" w14:textId="77777777" w:rsidR="000B3AC1" w:rsidRPr="00455C83" w:rsidRDefault="000B3AC1" w:rsidP="000B3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bookmarkStart w:id="4" w:name="_GoBack"/>
            <w:bookmarkEnd w:id="4"/>
          </w:p>
          <w:p w14:paraId="171F3CD6" w14:textId="77777777" w:rsidR="000B3AC1" w:rsidRDefault="000B3AC1" w:rsidP="000B3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ADE4B6E" w14:textId="57A3AFD2" w:rsidR="000919B8" w:rsidRPr="00854911" w:rsidRDefault="000B3AC1" w:rsidP="000B3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Министерства тарифного регулирования энергетики Челябинской области № 108/11 от 16.</w:t>
            </w:r>
            <w:r w:rsidR="007E00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12.2022 г.) – 1 530,00 руб./м3 </w:t>
            </w:r>
          </w:p>
        </w:tc>
      </w:tr>
    </w:tbl>
    <w:p w14:paraId="427000E3" w14:textId="6224DC9F" w:rsidR="00C14A95" w:rsidRDefault="00C14A95" w:rsidP="00C14A9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Лот № 3 (г. Копейск, ул. Фурманова, 8)</w:t>
      </w:r>
    </w:p>
    <w:p w14:paraId="59A4CDC8" w14:textId="0DF51D5C" w:rsidR="00C14A95" w:rsidRDefault="00C14A95" w:rsidP="00091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ab/>
        <w:t xml:space="preserve">Техническая возможность подключения подключаемого объекта «Многоквартирный жилой дом», расположенный по адресу: г. Копейск,                      ул. Фурманова, 8, к централизованный системам холодного водоснабжения и (или) водоотведения отсутствует в связи с отсутствием возможности обеспечения рабочего гидравлического режима подачи воды и отведения сточных вод с учетом нормативной скорости и нормативных гидравлических потерь на объектах централизованных систем холодного водоснабжения и (или)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воотведения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, создаваемых или реконструируемых  исполнителем в рамках исполнения договора о подключении.</w:t>
      </w:r>
    </w:p>
    <w:p w14:paraId="225C7C52" w14:textId="0F7AD2D9" w:rsidR="00B14734" w:rsidRDefault="00C14A95" w:rsidP="00B147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</w:t>
      </w:r>
      <w:r w:rsidR="00B1473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4 (г. Копейск, ул.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Фурманова, 18</w:t>
      </w:r>
      <w:r w:rsidR="00B1473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80"/>
        <w:gridCol w:w="1275"/>
        <w:gridCol w:w="1843"/>
        <w:gridCol w:w="1559"/>
        <w:gridCol w:w="993"/>
        <w:gridCol w:w="2268"/>
      </w:tblGrid>
      <w:tr w:rsidR="00C14A95" w:rsidRPr="00156B5D" w14:paraId="29096558" w14:textId="77777777" w:rsidTr="00921A08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983A82" w14:textId="77777777" w:rsidR="00C14A95" w:rsidRPr="00156B5D" w:rsidRDefault="00C14A95" w:rsidP="00921A0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C14A95" w:rsidRPr="00156B5D" w14:paraId="5F7B48C4" w14:textId="77777777" w:rsidTr="00921A08">
        <w:trPr>
          <w:trHeight w:val="1620"/>
          <w:tblCellSpacing w:w="0" w:type="dxa"/>
        </w:trPr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81ABD2" w14:textId="77777777" w:rsidR="00C14A95" w:rsidRPr="00156B5D" w:rsidRDefault="00C14A95" w:rsidP="00921A0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51A982BC" w14:textId="77777777" w:rsidR="00C14A95" w:rsidRPr="00156B5D" w:rsidRDefault="00C14A95" w:rsidP="00921A0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095244" w14:textId="77777777" w:rsidR="00C14A95" w:rsidRPr="00156B5D" w:rsidRDefault="00C14A95" w:rsidP="00921A0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A5F117" w14:textId="77777777" w:rsidR="00C14A95" w:rsidRPr="00156B5D" w:rsidRDefault="00C14A95" w:rsidP="00921A0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1ED8E6" w14:textId="77777777" w:rsidR="00C14A95" w:rsidRPr="00156B5D" w:rsidRDefault="00C14A95" w:rsidP="00921A0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73A55A" w14:textId="77777777" w:rsidR="00C14A95" w:rsidRPr="00156B5D" w:rsidRDefault="00C14A95" w:rsidP="00921A0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9B5792" w14:textId="77777777" w:rsidR="00C14A95" w:rsidRPr="00156B5D" w:rsidRDefault="00C14A95" w:rsidP="00921A0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C14A95" w:rsidRPr="00156B5D" w14:paraId="6511FDEA" w14:textId="77777777" w:rsidTr="00921A08">
        <w:trPr>
          <w:trHeight w:val="180"/>
          <w:tblCellSpacing w:w="0" w:type="dxa"/>
        </w:trPr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7A3610C" w14:textId="77777777" w:rsidR="00C14A95" w:rsidRPr="001F20E8" w:rsidRDefault="00C14A95" w:rsidP="00921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15.06.2023</w:t>
            </w:r>
          </w:p>
          <w:p w14:paraId="71CEB4AA" w14:textId="405FEDA3" w:rsidR="00C14A95" w:rsidRPr="00156B5D" w:rsidRDefault="00C14A95" w:rsidP="00921A0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595ABE">
              <w:rPr>
                <w:rFonts w:ascii="Times New Roman" w:eastAsia="Times New Roman" w:hAnsi="Times New Roman" w:cs="Times New Roman"/>
                <w:sz w:val="20"/>
                <w:szCs w:val="20"/>
              </w:rPr>
              <w:t>880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1F5DD83" w14:textId="77777777" w:rsidR="00C14A95" w:rsidRPr="00A5713B" w:rsidRDefault="00C14A95" w:rsidP="00921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1,31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703FB8E3" w14:textId="77777777" w:rsidR="00C14A95" w:rsidRPr="00156B5D" w:rsidRDefault="00C14A95" w:rsidP="00921A0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7A4D58C" w14:textId="77777777" w:rsidR="00C14A95" w:rsidRPr="00156B5D" w:rsidRDefault="00C14A95" w:rsidP="00921A0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9A14A14" w14:textId="77777777" w:rsidR="00C14A95" w:rsidRPr="00156B5D" w:rsidRDefault="00C14A95" w:rsidP="00921A0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BA3C285" w14:textId="77777777" w:rsidR="00C14A95" w:rsidRPr="00156B5D" w:rsidRDefault="00C14A95" w:rsidP="00921A0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46A5FAE" w14:textId="77777777" w:rsidR="00C14A95" w:rsidRPr="006D40B6" w:rsidRDefault="00C14A95" w:rsidP="00921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7FE55752" w14:textId="32B55081" w:rsidR="00C14A95" w:rsidRDefault="00C14A95" w:rsidP="00921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 № 10</w:t>
            </w:r>
            <w:r w:rsidR="00595ABE">
              <w:rPr>
                <w:rFonts w:ascii="Times New Roman" w:eastAsia="Times New Roman" w:hAnsi="Times New Roman" w:cs="Times New Roman"/>
                <w:sz w:val="20"/>
                <w:szCs w:val="20"/>
              </w:rPr>
              <w:t>8/11 от 16.12.2022 г.) – 2 904,6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руб./м3 </w:t>
            </w:r>
          </w:p>
          <w:p w14:paraId="1C53DF13" w14:textId="77777777" w:rsidR="00C14A95" w:rsidRDefault="00C14A95" w:rsidP="00921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A1A029" w14:textId="77777777" w:rsidR="00C14A95" w:rsidRPr="00455C83" w:rsidRDefault="00C14A95" w:rsidP="00921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4B8A30F1" w14:textId="77777777" w:rsidR="00C14A95" w:rsidRDefault="00C14A95" w:rsidP="00921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0F84648C" w14:textId="77777777" w:rsidR="00C14A95" w:rsidRPr="00854911" w:rsidRDefault="00C14A95" w:rsidP="00921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</w:tc>
      </w:tr>
    </w:tbl>
    <w:p w14:paraId="3E6B074D" w14:textId="4FEC75AD" w:rsidR="008E6EDD" w:rsidRPr="007B0ED4" w:rsidRDefault="008E6EDD" w:rsidP="00EF0C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Подключение технических условий осуществляется в соответствии с «Правилами технологического присоединения </w:t>
      </w:r>
      <w:proofErr w:type="spellStart"/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энергопринимающих</w:t>
      </w:r>
      <w:proofErr w:type="spellEnd"/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устройств </w:t>
      </w: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 постановлением Правительства Российской Федерации от 27.12.2004 № 861.</w:t>
      </w:r>
    </w:p>
    <w:p w14:paraId="2B03FD93" w14:textId="77777777" w:rsidR="008E6EDD" w:rsidRPr="007B0ED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При заключении договора о подключении технические условия будут дополнены информацией, предусмотренной «Правилами подключения (технического присоединения) объектов капитального строительства к сетям газораспределения», утвержденными Постановлением Правительства Российской Федерации от 30.12.2013 № 1314.</w:t>
      </w:r>
    </w:p>
    <w:p w14:paraId="5323B9C2" w14:textId="0F1F8161" w:rsidR="008E6EDD" w:rsidRPr="009E5AA4" w:rsidRDefault="00314B07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Подключение технических условий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объекта к сетям водоснабжения и водоотведения </w:t>
      </w: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осуществляется в соответствии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 «Правилами подключения (технологического присоединения) объектов капитального строительства к централизованным системам горячего водоснабжения, холодного водоснабжения и (или) водоотведения», утвержденными постановлением правительства Российской Федерации от 30.11.2021 г. № 2130</w:t>
      </w:r>
      <w:r w:rsidR="003C5AF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8E6EDD"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48C20C54" w14:textId="141AEF1C" w:rsidR="0060756E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b/>
          <w:bCs/>
          <w:sz w:val="27"/>
          <w:szCs w:val="27"/>
        </w:rPr>
        <w:t xml:space="preserve">11.  </w:t>
      </w:r>
      <w:r w:rsidR="00682E19" w:rsidRPr="0060756E">
        <w:rPr>
          <w:rFonts w:ascii="Times New Roman" w:hAnsi="Times New Roman" w:cs="Times New Roman"/>
          <w:b/>
          <w:bCs/>
          <w:sz w:val="27"/>
          <w:szCs w:val="27"/>
        </w:rPr>
        <w:t>Порядок приема и отзыва заявки на участие в аукционе</w:t>
      </w:r>
    </w:p>
    <w:p w14:paraId="6CF49171" w14:textId="7AFCA139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Для подачи заявки и обеспечения доступа к участию в электронном аукционе заявителям необходимо пройти процедуру регистрации на ЭТП.</w:t>
      </w:r>
    </w:p>
    <w:p w14:paraId="7D7C9069" w14:textId="77BE9989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Регистрация на электронной площадке проводится в соответствии </w:t>
      </w:r>
      <w:proofErr w:type="gramStart"/>
      <w:r w:rsidRPr="0060756E">
        <w:rPr>
          <w:sz w:val="27"/>
          <w:szCs w:val="27"/>
        </w:rPr>
        <w:t>с  Регламентом</w:t>
      </w:r>
      <w:proofErr w:type="gramEnd"/>
      <w:r w:rsidRPr="0060756E">
        <w:rPr>
          <w:sz w:val="27"/>
          <w:szCs w:val="27"/>
        </w:rPr>
        <w:t xml:space="preserve"> электронной площадки оператора электронной площадки</w:t>
      </w:r>
      <w:r w:rsidR="004B177D">
        <w:rPr>
          <w:sz w:val="27"/>
          <w:szCs w:val="27"/>
        </w:rPr>
        <w:t xml:space="preserve">, который размещен в разделе </w:t>
      </w:r>
      <w:r w:rsidRPr="0060756E">
        <w:rPr>
          <w:sz w:val="27"/>
          <w:szCs w:val="27"/>
        </w:rPr>
        <w:t>«О компании» по адресу:  https://www.rts-tender.ru/Portals/0/Files/library/docs/reglament-property-sales-22082022.pdf</w:t>
      </w:r>
    </w:p>
    <w:p w14:paraId="2613BE22" w14:textId="163B99CF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Регистрации на электронной площадке подлежат заявители, ранее </w:t>
      </w:r>
      <w:proofErr w:type="gramStart"/>
      <w:r w:rsidRPr="0060756E">
        <w:rPr>
          <w:sz w:val="27"/>
          <w:szCs w:val="27"/>
        </w:rPr>
        <w:t>не  зарегистрированные</w:t>
      </w:r>
      <w:proofErr w:type="gramEnd"/>
      <w:r w:rsidRPr="0060756E">
        <w:rPr>
          <w:sz w:val="27"/>
          <w:szCs w:val="27"/>
        </w:rPr>
        <w:t xml:space="preserve"> на электронной площадке или регистрация которых, на  электронной площадке была ими прекращена. </w:t>
      </w:r>
    </w:p>
    <w:p w14:paraId="5E71DA98" w14:textId="77777777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Прием заявок и прилагаемых к ним документов начинается с даты </w:t>
      </w:r>
      <w:proofErr w:type="gramStart"/>
      <w:r w:rsidRPr="0060756E">
        <w:rPr>
          <w:sz w:val="27"/>
          <w:szCs w:val="27"/>
        </w:rPr>
        <w:t>и  времени</w:t>
      </w:r>
      <w:proofErr w:type="gramEnd"/>
      <w:r w:rsidRPr="0060756E">
        <w:rPr>
          <w:sz w:val="27"/>
          <w:szCs w:val="27"/>
        </w:rPr>
        <w:t>, указанных в извещении, и осуществляется в  сроки, установленные в  извещении.</w:t>
      </w:r>
    </w:p>
    <w:p w14:paraId="50DBD48E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Заявки на участие в аукционе, полученные после окончания установленного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срока  их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приема, не рассматриваются и в тот же день возвращаются заявителю.</w:t>
      </w:r>
    </w:p>
    <w:p w14:paraId="1C7635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Один заявитель вправе подать только одну заявку на участие в аукционе.</w:t>
      </w:r>
    </w:p>
    <w:p w14:paraId="7DF09C76" w14:textId="41B9460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заявитель, зарегистрированный на ЭТП в установленном порядке, подает заявку на участие в аукционе. </w:t>
      </w:r>
    </w:p>
    <w:p w14:paraId="12AF56F4" w14:textId="29D10D47" w:rsidR="00682E19" w:rsidRPr="0060756E" w:rsidRDefault="00682E19" w:rsidP="0060756E">
      <w:pPr>
        <w:pStyle w:val="a8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Форма заявки является неотъемлемой частью извещения, размещаемого </w:t>
      </w:r>
      <w:r w:rsidRPr="0060756E">
        <w:rPr>
          <w:rFonts w:ascii="Times New Roman" w:hAnsi="Times New Roman" w:cs="Times New Roman"/>
          <w:sz w:val="27"/>
          <w:szCs w:val="27"/>
        </w:rPr>
        <w:br/>
        <w:t>сайтах, ЭТП.</w:t>
      </w:r>
    </w:p>
    <w:p w14:paraId="6BA77A5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Прием заявок на участие в аукционе прекращается не ранее чем за 5 дней до дня проведения аукциона.</w:t>
      </w:r>
    </w:p>
    <w:p w14:paraId="6530D7F3" w14:textId="7BBFF1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Требования к форме и составу заявки на участие в аукционе определяются организатором аукциона.</w:t>
      </w:r>
    </w:p>
    <w:p w14:paraId="1DD960D8" w14:textId="23D4ED01" w:rsidR="00682E19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12.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Перечень документов, подаваемых заявителями для участия в аукционе:</w:t>
      </w:r>
    </w:p>
    <w:p w14:paraId="3764F09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заявка на участие в аукционе по установленной форме с указанием банковских реквизитов счета для возврата задатка;</w:t>
      </w:r>
    </w:p>
    <w:p w14:paraId="366EE4EA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копии документов, удостоверяющих личность (для граждан);</w:t>
      </w:r>
    </w:p>
    <w:p w14:paraId="5750BBD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надлежащим образом заверенный перевод на русский язык документов </w:t>
      </w:r>
      <w:r w:rsidRPr="0060756E">
        <w:rPr>
          <w:rFonts w:ascii="Times New Roman" w:hAnsi="Times New Roman" w:cs="Times New Roman"/>
          <w:sz w:val="27"/>
          <w:szCs w:val="27"/>
        </w:rPr>
        <w:br/>
        <w:t>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4F4361AD" w14:textId="77777777" w:rsidR="00682E19" w:rsidRPr="0060756E" w:rsidRDefault="00682E19" w:rsidP="0060756E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документы, подтверждающие внесение задатка.</w:t>
      </w:r>
    </w:p>
    <w:p w14:paraId="67070EA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 xml:space="preserve">Документы, подаваемые заявителями для участия в аукционе, </w:t>
      </w:r>
      <w:r w:rsidRPr="0060756E">
        <w:rPr>
          <w:rFonts w:ascii="Times New Roman" w:hAnsi="Times New Roman" w:cs="Times New Roman"/>
          <w:b/>
          <w:sz w:val="27"/>
          <w:szCs w:val="27"/>
        </w:rPr>
        <w:t>подаются в виде электронных образов документов (</w:t>
      </w:r>
      <w:r w:rsidRPr="0060756E">
        <w:rPr>
          <w:rFonts w:ascii="Times New Roman" w:hAnsi="Times New Roman" w:cs="Times New Roman"/>
          <w:sz w:val="27"/>
          <w:szCs w:val="27"/>
        </w:rPr>
        <w:t>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</w:r>
    </w:p>
    <w:p w14:paraId="14C8F5BB" w14:textId="6D89D5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Подача заявки на участие в аукционе возможно при наличии на счете заявителя, предназначенном для проведения операций по обеспечению участия в аукционах, денежных средств, в отношении которых не осуществлено блокирование операций по счету оператором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, в размере не менее суммы задатка на участие в аукционе, предусмотренной документацией об аукционе.</w:t>
      </w:r>
    </w:p>
    <w:p w14:paraId="7C87C618" w14:textId="34842BF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течение одного часа со дня получения заявки на участие в аукционе 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обязан осуществить блокирование операций по счету для проведения операций по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обеспечению участия в аукционе заявителя, подавшего такую заявку,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отношении денежных средств в размере суммы задатка на участие в аукционе, зарегистрировать заявку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журнале приема заявок, присвоить ей порядковый номер и подтвердить в форме электронного документа, направляемого в личный кабинет заявителя, подавшего заявку на участие в аукционе, уведомление о регистрации такой заявки.</w:t>
      </w:r>
    </w:p>
    <w:p w14:paraId="7FC78BA3" w14:textId="18407955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отказывает в приеме заявки на участие в аукционе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случаях:</w:t>
      </w:r>
    </w:p>
    <w:p w14:paraId="2544F56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1) предоставления заявки на участие в аукционе, подписанной ЭП лица, не имеющего право действовать от имени заявителя;</w:t>
      </w:r>
    </w:p>
    <w:p w14:paraId="6187871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2) отсутствия на счете, предназначенном для проведения операций по обеспечению участия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аукционах, заявителя, подавшего заявку на участие в аукционе, денежных средств в размере суммы задатка, в отношении которых не осуществлено блокирование операций по счету оператором электронной площадки;</w:t>
      </w:r>
    </w:p>
    <w:p w14:paraId="2756AEA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3) подачи заявителем второй заявки на участие в аукционе при условии, что поданная ранее заявка на участие в аукционе таким заявителем не отозвана;</w:t>
      </w:r>
    </w:p>
    <w:p w14:paraId="437673EA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4) подачи заявки на участие в аукционе по истечении установленного срока подачи таких заявок;</w:t>
      </w:r>
    </w:p>
    <w:p w14:paraId="3249A3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5) некорректного заполнения формы заявки на участие в аукционе, в том числе </w:t>
      </w:r>
      <w:proofErr w:type="spellStart"/>
      <w:r w:rsidRPr="0060756E">
        <w:rPr>
          <w:rFonts w:ascii="Times New Roman" w:hAnsi="Times New Roman" w:cs="Times New Roman"/>
          <w:sz w:val="27"/>
          <w:szCs w:val="27"/>
        </w:rPr>
        <w:t>незаполнения</w:t>
      </w:r>
      <w:proofErr w:type="spellEnd"/>
      <w:r w:rsidRPr="0060756E">
        <w:rPr>
          <w:rFonts w:ascii="Times New Roman" w:hAnsi="Times New Roman" w:cs="Times New Roman"/>
          <w:sz w:val="27"/>
          <w:szCs w:val="27"/>
        </w:rPr>
        <w:t xml:space="preserve"> полей, являющихся обязательными для заполнения.</w:t>
      </w:r>
    </w:p>
    <w:p w14:paraId="4E139C3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Отказ в приеме заявки на участие в аукционе по иным основаниям не допускается.</w:t>
      </w:r>
    </w:p>
    <w:p w14:paraId="615C642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система не принимает заявку на участие в аукционе, оператор электронной площадки уведомляет заявителя соответствующим системным сообщением 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причине непринятия заявки.</w:t>
      </w:r>
    </w:p>
    <w:p w14:paraId="62AC2061" w14:textId="6DE26DB6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имеет право отозвать принятую оператором электронной площадки заявку на участие в аукционе до дня окончания срока приема таких заявок.</w:t>
      </w:r>
    </w:p>
    <w:p w14:paraId="00630BC6" w14:textId="7D8CF85C" w:rsidR="00682E19" w:rsidRPr="0060756E" w:rsidRDefault="0060756E" w:rsidP="0060756E">
      <w:pPr>
        <w:pStyle w:val="a8"/>
        <w:shd w:val="clear" w:color="auto" w:fill="FFFFFF"/>
        <w:spacing w:after="0" w:line="240" w:lineRule="atLeast"/>
        <w:ind w:left="0" w:firstLine="53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13.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внесения и возврата задатка</w:t>
      </w:r>
    </w:p>
    <w:p w14:paraId="72C758EF" w14:textId="77777777" w:rsidR="00682E19" w:rsidRPr="0060756E" w:rsidRDefault="00682E19" w:rsidP="0060756E">
      <w:pPr>
        <w:pStyle w:val="a8"/>
        <w:autoSpaceDE w:val="0"/>
        <w:autoSpaceDN w:val="0"/>
        <w:adjustRightInd w:val="0"/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</w:t>
      </w:r>
      <w:r w:rsidRPr="0060756E">
        <w:rPr>
          <w:rFonts w:ascii="Times New Roman" w:hAnsi="Times New Roman" w:cs="Times New Roman"/>
          <w:sz w:val="27"/>
          <w:szCs w:val="27"/>
          <w:u w:val="single"/>
        </w:rPr>
        <w:t>з</w:t>
      </w:r>
      <w:r w:rsidRPr="0060756E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аявитель вносит задаток</w:t>
      </w: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 размере, в сроки и в порядке, которые указаны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в  извещении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о проведении аукциона. </w:t>
      </w:r>
    </w:p>
    <w:p w14:paraId="64ABB6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Cs/>
          <w:sz w:val="27"/>
          <w:szCs w:val="27"/>
        </w:rPr>
        <w:t>Реквизиты для перечисления задатков</w:t>
      </w:r>
      <w:r w:rsidRPr="0060756E">
        <w:rPr>
          <w:rFonts w:ascii="Times New Roman" w:hAnsi="Times New Roman" w:cs="Times New Roman"/>
          <w:sz w:val="27"/>
          <w:szCs w:val="27"/>
        </w:rPr>
        <w:t xml:space="preserve">: </w:t>
      </w:r>
    </w:p>
    <w:p w14:paraId="2A9450F9" w14:textId="77777777" w:rsidR="00682E19" w:rsidRPr="0060756E" w:rsidRDefault="00682E19" w:rsidP="0060756E">
      <w:pPr>
        <w:pStyle w:val="3"/>
        <w:spacing w:before="0" w:after="0" w:line="240" w:lineRule="atLeast"/>
        <w:ind w:firstLine="431"/>
        <w:contextualSpacing/>
        <w:textAlignment w:val="top"/>
        <w:rPr>
          <w:rFonts w:ascii="Times New Roman" w:eastAsia="Calibri" w:hAnsi="Times New Roman"/>
          <w:bCs w:val="0"/>
          <w:sz w:val="27"/>
          <w:szCs w:val="27"/>
        </w:rPr>
      </w:pPr>
      <w:r w:rsidRPr="0060756E">
        <w:rPr>
          <w:rFonts w:ascii="Times New Roman" w:eastAsia="Calibri" w:hAnsi="Times New Roman"/>
          <w:bCs w:val="0"/>
          <w:sz w:val="27"/>
          <w:szCs w:val="27"/>
        </w:rPr>
        <w:t>Банковские реквизиты счета для перечисления задатка: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5"/>
        <w:gridCol w:w="3120"/>
      </w:tblGrid>
      <w:tr w:rsidR="00682E19" w:rsidRPr="0060756E" w14:paraId="73521E3F" w14:textId="77777777" w:rsidTr="008B3CF3">
        <w:trPr>
          <w:jc w:val="center"/>
        </w:trPr>
        <w:tc>
          <w:tcPr>
            <w:tcW w:w="3052" w:type="pct"/>
            <w:hideMark/>
          </w:tcPr>
          <w:p w14:paraId="16F33BDF" w14:textId="2297D7C1" w:rsidR="00682E19" w:rsidRPr="0060756E" w:rsidRDefault="00682E19" w:rsidP="0060756E">
            <w:pPr>
              <w:pStyle w:val="3"/>
              <w:spacing w:before="0" w:after="0" w:line="240" w:lineRule="atLeast"/>
              <w:contextualSpacing/>
              <w:textAlignment w:val="top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1948" w:type="pct"/>
            <w:hideMark/>
          </w:tcPr>
          <w:p w14:paraId="0C4CA492" w14:textId="77777777" w:rsidR="00682E19" w:rsidRPr="0060756E" w:rsidRDefault="00682E19" w:rsidP="0060756E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60756E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8B3CF3" w:rsidRPr="0060756E" w14:paraId="17671A46" w14:textId="77777777" w:rsidTr="008B3CF3">
        <w:trPr>
          <w:jc w:val="center"/>
        </w:trPr>
        <w:tc>
          <w:tcPr>
            <w:tcW w:w="3052" w:type="pct"/>
          </w:tcPr>
          <w:tbl>
            <w:tblPr>
              <w:tblW w:w="5710" w:type="dxa"/>
              <w:tblCellSpacing w:w="15" w:type="dxa"/>
              <w:tblInd w:w="525" w:type="dxa"/>
              <w:shd w:val="clear" w:color="auto" w:fill="FBFBFB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0"/>
              <w:gridCol w:w="3360"/>
            </w:tblGrid>
            <w:tr w:rsidR="008B3CF3" w:rsidRPr="008B3CF3" w14:paraId="5A01844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41651DC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Получатель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74F587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ООО «РТС-тендер»</w:t>
                  </w:r>
                </w:p>
              </w:tc>
            </w:tr>
            <w:tr w:rsidR="008B3CF3" w:rsidRPr="008B3CF3" w14:paraId="744030D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3D6B39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lastRenderedPageBreak/>
                    <w:t>Наименование банка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4716B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Филиал «Корпоративный» ПАО «</w:t>
                  </w:r>
                  <w:proofErr w:type="spellStart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Совкомбанк</w:t>
                  </w:r>
                  <w:proofErr w:type="spellEnd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»</w:t>
                  </w:r>
                </w:p>
              </w:tc>
            </w:tr>
            <w:tr w:rsidR="008B3CF3" w:rsidRPr="008B3CF3" w14:paraId="5C7B9134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9F972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Расчетный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77942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40702810512030016362</w:t>
                  </w:r>
                </w:p>
              </w:tc>
            </w:tr>
            <w:tr w:rsidR="008B3CF3" w:rsidRPr="008B3CF3" w14:paraId="21A3D33F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B7E6D75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Корр.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39D4C2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30101810445250000360</w:t>
                  </w:r>
                </w:p>
              </w:tc>
            </w:tr>
            <w:tr w:rsidR="008B3CF3" w:rsidRPr="008B3CF3" w14:paraId="7139A682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EBD74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БИК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6AE8BE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044525360</w:t>
                  </w:r>
                </w:p>
              </w:tc>
            </w:tr>
            <w:tr w:rsidR="008B3CF3" w:rsidRPr="008B3CF3" w14:paraId="02BBF41A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BB5ACA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ИНН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3AD845F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7710357167</w:t>
                  </w:r>
                </w:p>
              </w:tc>
            </w:tr>
            <w:tr w:rsidR="008B3CF3" w:rsidRPr="008B3CF3" w14:paraId="3894CA37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F9036C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КПП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924603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773001001</w:t>
                  </w:r>
                </w:p>
              </w:tc>
            </w:tr>
          </w:tbl>
          <w:p w14:paraId="305F5358" w14:textId="697BA6CA" w:rsidR="008B3CF3" w:rsidRPr="0060756E" w:rsidRDefault="008B3CF3" w:rsidP="0060756E">
            <w:pPr>
              <w:spacing w:after="0" w:line="240" w:lineRule="atLeas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48" w:type="pct"/>
          </w:tcPr>
          <w:p w14:paraId="540D2591" w14:textId="3FE90543" w:rsidR="008B3CF3" w:rsidRPr="0060756E" w:rsidRDefault="008B3CF3" w:rsidP="0060756E">
            <w:pPr>
              <w:spacing w:after="0" w:line="240" w:lineRule="atLeast"/>
              <w:ind w:firstLine="89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00B97EC1" w14:textId="6EBC450A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Образец платежного поручения приведен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ЭТП.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7405AA6" w14:textId="0792CDC0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Заявитель вносит задаток </w:t>
      </w:r>
      <w:r w:rsidRPr="0060756E">
        <w:rPr>
          <w:rFonts w:ascii="Times New Roman" w:hAnsi="Times New Roman" w:cs="Times New Roman"/>
          <w:sz w:val="27"/>
          <w:szCs w:val="27"/>
        </w:rPr>
        <w:t xml:space="preserve">в размере 50 %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от  начальной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цены предмета аукциона, указанной в настоящем </w:t>
      </w:r>
      <w:r w:rsidR="006A1704" w:rsidRPr="0060756E">
        <w:rPr>
          <w:rFonts w:ascii="Times New Roman" w:hAnsi="Times New Roman" w:cs="Times New Roman"/>
          <w:sz w:val="27"/>
          <w:szCs w:val="27"/>
        </w:rPr>
        <w:t>извещении</w:t>
      </w:r>
      <w:r w:rsidRPr="0060756E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1B817560" w14:textId="447B098F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.</w:t>
      </w:r>
    </w:p>
    <w:p w14:paraId="5080AC7B" w14:textId="16975ED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момент подачи заявки на участие в аукционе оператор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программными средствами проверяет наличие денежной суммы в размере задатка на лицевом счете заявителя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и осуществляет блокирование необходимой суммы денежных средств.</w:t>
      </w:r>
    </w:p>
    <w:p w14:paraId="7365C4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Порядок возврата и удержания задатков:</w:t>
      </w:r>
    </w:p>
    <w:p w14:paraId="223F79B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отмены аукциона (отказа в проведении аукциона)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течение трех рабочих дней со дня принятия решения об отмене аукциона;</w:t>
      </w:r>
    </w:p>
    <w:p w14:paraId="782CD9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до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 дня поступления уведомления об отзыве заявки;</w:t>
      </w:r>
    </w:p>
    <w:p w14:paraId="6BA53319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позднее дня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порядке, установленном для участников аукциона;</w:t>
      </w:r>
    </w:p>
    <w:p w14:paraId="3BA648FB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заявитель не будет допущен к участию в аукционе, сумма внесенного задатка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 дня оформления протокола приема заявок на участие в аукционе;</w:t>
      </w:r>
    </w:p>
    <w:p w14:paraId="754AAB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- в случае если участник аукциона участвовал в аукционе, но не выиграл его,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 размере суммы задатка на участие в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аукционе) в течение трех рабочих дней со дня подписания протокола о результатах аукциона;</w:t>
      </w:r>
    </w:p>
    <w:p w14:paraId="4CA66520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признания аукциона несостоявшимся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 в течение трех рабочих дней со дня подписания протокола о результатах аукциона за исключением случаев, возврата задатков лицам, с которыми договор аренды земельного участка заключается в соответствии с п. 13, 14, 20 статьи 39.12 Земельного кодекса Российской Федерации.</w:t>
      </w:r>
    </w:p>
    <w:p w14:paraId="2682545E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Задаток, внесенный участником аукциона, признанным победителем аукциона или иным лицом, с которым договор аренды земельного участка заключается в соответствии с п. 13, 14, 20 статьи 39.12 Земельного кодекса Российской Федерации засчитывается в счет арендной платы за земельный участок, при этом заключение договора аренды земельного участка является обязательным. Задатки, внесенные этими лицами, не заключившими в порядке статьи 39.12 Земельного кодекса Российской Федерации договоры аренды земельных участков вследствие уклонения от заключения указанных договоров, не возвращаются.</w:t>
      </w:r>
    </w:p>
    <w:p w14:paraId="66021E52" w14:textId="0C02F8F4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Данное извещение является публичной офертой для заключения договора о задатке в соответствии со статьей 437 Гражданского кодекса Российской Федерации, а подача претендентом заявки и перечисление задатка на лицевой счет Комитета по управлению имуществом и земельным отношениям города Челябинска является акцептом такой оферты, после чего договор о задатке является заключенным в письменной форме.</w:t>
      </w:r>
    </w:p>
    <w:p w14:paraId="7A521863" w14:textId="412AD37E" w:rsidR="00682E19" w:rsidRPr="0060756E" w:rsidRDefault="0060756E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14.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определения участников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3A7E7DA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течение одного часа со дня окончания срока приема заявок оператор электронной площадки направляет заявки на участие в электронном аукционе организатору аукциона.</w:t>
      </w:r>
    </w:p>
    <w:p w14:paraId="21A875D2" w14:textId="5AAD7A4E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с соответствующего счета (счетов). </w:t>
      </w:r>
    </w:p>
    <w:p w14:paraId="56BCCB8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торгах, которое оформляется протоколом рассмотрения заявок на участие в аукционе (далее – протокол). В протоколе содержатся сведения о заявителях, допущенных к участию в аукционе и признанных участниками аукциона, датах подачи заявок, внесенных задатках, а также сведения о заявителях, не допущенных к участию в аукционе, с указанием причин отказа в допуске к участию в нем.</w:t>
      </w:r>
    </w:p>
    <w:p w14:paraId="23DA17B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не допускается к участию в аукционе в следующих случаях:</w:t>
      </w:r>
    </w:p>
    <w:p w14:paraId="00CCE7D5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а) непредставление необходимых для участия в аукционе документов или представление недостоверных сведений;</w:t>
      </w:r>
    </w:p>
    <w:p w14:paraId="4FE67EC4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б) </w:t>
      </w:r>
      <w:proofErr w:type="spellStart"/>
      <w:r w:rsidRPr="0060756E">
        <w:rPr>
          <w:rFonts w:ascii="Times New Roman" w:hAnsi="Times New Roman" w:cs="Times New Roman"/>
          <w:sz w:val="27"/>
          <w:szCs w:val="27"/>
        </w:rPr>
        <w:t>непоступление</w:t>
      </w:r>
      <w:proofErr w:type="spellEnd"/>
      <w:r w:rsidRPr="0060756E">
        <w:rPr>
          <w:rFonts w:ascii="Times New Roman" w:hAnsi="Times New Roman" w:cs="Times New Roman"/>
          <w:sz w:val="27"/>
          <w:szCs w:val="27"/>
        </w:rPr>
        <w:t xml:space="preserve"> задатка на дату рассмотрения заявок на участие в аукционе;</w:t>
      </w:r>
    </w:p>
    <w:p w14:paraId="5899FB5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14:paraId="264D4C7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г) наличие сведений о заявителе, об учредителях (участниках), о членах коллегиальных исполнительных органов заявителя, лицах, исполняющих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функции единоличного исполнительного органа заявителя, являющегося юридическим лицом, в предусмотренном статьей 39.12 Земельного кодекса Российской Федерации реестре недобросовестных участников аукциона.</w:t>
      </w:r>
    </w:p>
    <w:p w14:paraId="7E7B7314" w14:textId="7F8AE26A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Заявителям, признанным участниками аукциона, и заявителям, не допущенным к участию в аукционе, посредством электронного уведомления в личный кабинет на 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направляются уведомления о принятых в отношении них решениях не позднее дня, следующего после дня подписания протокола.</w:t>
      </w:r>
    </w:p>
    <w:p w14:paraId="60FABE26" w14:textId="0E1D02EF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Заявитель, признанный участником аукциона</w:t>
      </w:r>
      <w:r w:rsidR="006A1704" w:rsidRPr="0060756E">
        <w:rPr>
          <w:rFonts w:ascii="Times New Roman" w:hAnsi="Times New Roman" w:cs="Times New Roman"/>
          <w:sz w:val="27"/>
          <w:szCs w:val="27"/>
        </w:rPr>
        <w:t>,</w:t>
      </w:r>
      <w:r w:rsidRPr="0060756E">
        <w:rPr>
          <w:rFonts w:ascii="Times New Roman" w:hAnsi="Times New Roman" w:cs="Times New Roman"/>
          <w:sz w:val="27"/>
          <w:szCs w:val="27"/>
        </w:rPr>
        <w:t xml:space="preserve"> становится участником аукциона с даты подписания организатором аукциона протокола рассмотрения заявок.</w:t>
      </w:r>
    </w:p>
    <w:p w14:paraId="0E5DA9A0" w14:textId="48B4BAAB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на основании результатов рассмотрения заявок на участие в аукционе</w:t>
      </w:r>
      <w:r w:rsidR="00742FB9">
        <w:rPr>
          <w:rFonts w:ascii="Times New Roman" w:hAnsi="Times New Roman" w:cs="Times New Roman"/>
          <w:sz w:val="27"/>
          <w:szCs w:val="27"/>
        </w:rPr>
        <w:t xml:space="preserve"> </w:t>
      </w:r>
      <w:r w:rsidRPr="0060756E">
        <w:rPr>
          <w:rFonts w:ascii="Times New Roman" w:hAnsi="Times New Roman" w:cs="Times New Roman"/>
          <w:sz w:val="27"/>
          <w:szCs w:val="27"/>
        </w:rPr>
        <w:t>принято решение об отказе в допуске к участию в аукционе всех заявителей или о допуске к участию в аукционе и признании участником аукциона только одного заявителя, аукцион признается несостоявшимся.</w:t>
      </w:r>
    </w:p>
    <w:p w14:paraId="487ECF7C" w14:textId="2300701A" w:rsidR="00682E19" w:rsidRPr="0060756E" w:rsidRDefault="0060756E" w:rsidP="0060756E">
      <w:pPr>
        <w:pStyle w:val="a8"/>
        <w:tabs>
          <w:tab w:val="left" w:pos="720"/>
        </w:tabs>
        <w:spacing w:after="0" w:line="240" w:lineRule="atLeast"/>
        <w:ind w:left="709"/>
        <w:rPr>
          <w:rFonts w:ascii="Times New Roman" w:hAnsi="Times New Roman" w:cs="Times New Roman"/>
          <w:b/>
          <w:sz w:val="27"/>
          <w:szCs w:val="27"/>
        </w:rPr>
      </w:pPr>
      <w:r w:rsidRPr="00AF1AF9">
        <w:rPr>
          <w:rFonts w:ascii="Times New Roman" w:hAnsi="Times New Roman" w:cs="Times New Roman"/>
          <w:b/>
          <w:sz w:val="27"/>
          <w:szCs w:val="27"/>
        </w:rPr>
        <w:t xml:space="preserve">15. </w:t>
      </w:r>
      <w:r w:rsidR="00682E19" w:rsidRPr="00AF1AF9">
        <w:rPr>
          <w:rFonts w:ascii="Times New Roman" w:hAnsi="Times New Roman" w:cs="Times New Roman"/>
          <w:b/>
          <w:sz w:val="27"/>
          <w:szCs w:val="27"/>
        </w:rPr>
        <w:t>Порядок проведения аукциона</w:t>
      </w:r>
      <w:r w:rsidRPr="00AF1AF9">
        <w:rPr>
          <w:rFonts w:ascii="Times New Roman" w:hAnsi="Times New Roman" w:cs="Times New Roman"/>
          <w:b/>
          <w:sz w:val="27"/>
          <w:szCs w:val="27"/>
        </w:rPr>
        <w:t>.</w:t>
      </w:r>
    </w:p>
    <w:p w14:paraId="43EA98D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В аукционе могут участвовать только заявители, признанные участниками аукциона.</w:t>
      </w:r>
    </w:p>
    <w:p w14:paraId="19F582CA" w14:textId="65107FA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Процесс проведения электронного аукциона осуществляется в порядке, установленном регламентом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ЭТП.</w:t>
      </w:r>
    </w:p>
    <w:p w14:paraId="7AA73255" w14:textId="40B76E3A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Во время проведения процедуры электронного аукциона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доступ участников аукциона к закрытой части электронной площадки (раздел электронной площадки, доступ к которому имеют только зарегистрированные </w:t>
      </w:r>
      <w:proofErr w:type="gramStart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на  электронной</w:t>
      </w:r>
      <w:proofErr w:type="gramEnd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площадке пользователи) и возможность подачи ими предложений о  предмете аукциона. </w:t>
      </w:r>
    </w:p>
    <w:p w14:paraId="7B42D47F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Подача предложений о цене (далее – торговая сессия) проводится в день и время, указанных в извещении.</w:t>
      </w:r>
    </w:p>
    <w:p w14:paraId="4DDF027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не проводится в случаях, если:</w:t>
      </w:r>
    </w:p>
    <w:p w14:paraId="7F6DC86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на участие в аукционе не подано или не принято ни одной заявки, либо принята только одна заявка;</w:t>
      </w:r>
    </w:p>
    <w:p w14:paraId="31AEBE7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все заявки отклонены;</w:t>
      </w:r>
    </w:p>
    <w:p w14:paraId="17CE809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участником признан только один заявитель;</w:t>
      </w:r>
    </w:p>
    <w:p w14:paraId="682765F6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аукцион (лоты) отменен организатором аукциона;</w:t>
      </w:r>
    </w:p>
    <w:p w14:paraId="4A7F710C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этап подачи предложений о цене по аукциону (лоту) приостановлен.</w:t>
      </w:r>
    </w:p>
    <w:p w14:paraId="1620BBAB" w14:textId="1ACFB9A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С момента начала подачи предложений о цене в ходе торговой сессии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в личном кабинете участника возможность ввода предложений о цене посредством штатного интерфейса торговой сессии отдельно по каждому лоту.</w:t>
      </w:r>
    </w:p>
    <w:p w14:paraId="00CC4E97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Предложением о цене признается подписанное ЭП участника ценовое предложение.</w:t>
      </w:r>
    </w:p>
    <w:p w14:paraId="38EFA49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При подаче предложений о цене оператор электронной площадки обеспечивает конфиденциальность информации об участниках.</w:t>
      </w:r>
    </w:p>
    <w:p w14:paraId="5C88FA8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Ход проведения процедуры подачи предложений о цене по лоту фиксируется оператором электронной площадки в электронном журнале. Журнал с предложениями о цене участников направляется в личный кабинет организатора аукциона в течение одного часа со времени завершения торговой сессии.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DFF3C8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 аукциону оператор направляет в личный кабинет организатора процедуры журнал с лучшими ценовыми предложениями участников аукциона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 xml:space="preserve">и посредством штатного интерфейса торговой секции обеспечивает просмотр всех предложений о цене, поданных участниками аукциона. </w:t>
      </w:r>
    </w:p>
    <w:p w14:paraId="13C0A3D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проводится путем повышения участниками на равную или кратную цены продажи на величину, кратную величине «шага аукциона».</w:t>
      </w:r>
    </w:p>
    <w:p w14:paraId="605B12F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«Шаг аукциона» устанавливается организатором аукциона в фиксированной сумме и не изменяется в течение всего времени подачи предложений о цене.</w:t>
      </w:r>
    </w:p>
    <w:p w14:paraId="20F2E0E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Время для подачи предложений о цене определяется в следующем порядке:</w:t>
      </w:r>
    </w:p>
    <w:p w14:paraId="20ABA61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время для подачи первого предложения о цене лота составляет 60 (шестьдесят) минут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с  момента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начала электронного аукциона;</w:t>
      </w:r>
    </w:p>
    <w:p w14:paraId="74105AF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 случае поступления предложения о цене, увеличивающего начальную цену договора или текущее лучшее предложение о цене лота, время для подачи предложений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  цене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лота продлевается на 10 (десять) минут с момента приема оператором электронной площадки каждого из таких предложений.</w:t>
      </w:r>
    </w:p>
    <w:p w14:paraId="327F551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в течение указанного времени поступило предложение о начальной цене, то время для представления следующих предложений цене продлевается на 10 (десять) минут со времени представления каждого следующего предложения.</w:t>
      </w:r>
    </w:p>
    <w:p w14:paraId="59EFD0E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Если в течение 10 (десяти) минут после представления последнего предложения о цене следующее предложение не поступило, аукцион с помощью программно-аппаратных средств электронной площадки завершается.</w:t>
      </w:r>
    </w:p>
    <w:p w14:paraId="602D482A" w14:textId="30BACDFB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Победителем аукциона признается покупатель, предложивший наибольший размер </w:t>
      </w:r>
      <w:r w:rsidR="002342EE">
        <w:rPr>
          <w:rFonts w:ascii="Times New Roman" w:hAnsi="Times New Roman" w:cs="Times New Roman"/>
          <w:sz w:val="27"/>
          <w:szCs w:val="27"/>
        </w:rPr>
        <w:t>платы/</w:t>
      </w:r>
      <w:r w:rsidRPr="0060756E">
        <w:rPr>
          <w:rFonts w:ascii="Times New Roman" w:hAnsi="Times New Roman" w:cs="Times New Roman"/>
          <w:sz w:val="27"/>
          <w:szCs w:val="27"/>
        </w:rPr>
        <w:t>ежегодной арендной платы за земельный участок.</w:t>
      </w:r>
    </w:p>
    <w:p w14:paraId="443659D6" w14:textId="59A40A39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Протокол о результатах аукциона является основанием для заключения с победителем аукциона договора аренды</w:t>
      </w:r>
      <w:r w:rsidR="002342EE">
        <w:rPr>
          <w:rFonts w:ascii="Times New Roman" w:hAnsi="Times New Roman" w:cs="Times New Roman"/>
          <w:sz w:val="27"/>
          <w:szCs w:val="27"/>
        </w:rPr>
        <w:t>/купли-продажи</w:t>
      </w:r>
      <w:r w:rsidRPr="0060756E">
        <w:rPr>
          <w:rFonts w:ascii="Times New Roman" w:hAnsi="Times New Roman" w:cs="Times New Roman"/>
          <w:sz w:val="27"/>
          <w:szCs w:val="27"/>
        </w:rPr>
        <w:t xml:space="preserve"> земельного участка.</w:t>
      </w:r>
    </w:p>
    <w:p w14:paraId="723DFCDA" w14:textId="4715B84D" w:rsidR="00742FB9" w:rsidRDefault="00742FB9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742FB9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Протокол проведения электронного аукциона подписывается усиленной квалифицированной </w:t>
      </w:r>
      <w:hyperlink r:id="rId8" w:anchor="/document/12184522/entry/21" w:history="1">
        <w:r w:rsidRPr="00742FB9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электронной подписью</w:t>
        </w:r>
      </w:hyperlink>
      <w:r w:rsidRPr="00742FB9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 </w:t>
      </w:r>
      <w:hyperlink r:id="rId9" w:tgtFrame="_blank" w:history="1">
        <w:r w:rsidRPr="00742FB9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официальном сайте</w:t>
        </w:r>
      </w:hyperlink>
      <w:r w:rsidRPr="00742FB9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.</w:t>
      </w:r>
    </w:p>
    <w:p w14:paraId="274C306D" w14:textId="2E5E9CAD" w:rsidR="00122C32" w:rsidRDefault="00122C32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По результатам проведения электронного аукциона не допускается заключение договора купли-продажи земельного участка, находящегося в государственной или муниципальной собственности, либо договора аренды такого участка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7EAD6964" w14:textId="16A60335" w:rsidR="00122C32" w:rsidRDefault="00122C32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lastRenderedPageBreak/>
        <w:t xml:space="preserve">Уполномоченный орган обязан в течение пяти дней со дня истечения срока, 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указанного в предыдущем абзаце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 направить победителю электронного аукциона или иным лицам, с которыми в соответствии с </w:t>
      </w:r>
      <w:hyperlink r:id="rId10" w:anchor="/document/12124624/entry/391213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пунктами 13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1" w:anchor="/document/12124624/entry/391214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14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2" w:anchor="/document/12124624/entry/391220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20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и </w:t>
      </w:r>
      <w:hyperlink r:id="rId13" w:anchor="/document/12124624/entry/391225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25 статьи 39.12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Земельного кодекса РФ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подписанный проект договора купли-продажи земельного участка, находящегося в государственной или муниципальной собственности, либо подписанный проект договора аренды такого участка.</w:t>
      </w:r>
    </w:p>
    <w:p w14:paraId="79D5C491" w14:textId="433A9797" w:rsidR="00122C32" w:rsidRPr="00122C32" w:rsidRDefault="00122C32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С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победителя электронного аукциона или иных лиц, с которыми в соответствии с </w:t>
      </w:r>
      <w:hyperlink r:id="rId14" w:anchor="/document/12124624/entry/391213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пунктами 13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5" w:anchor="/document/12124624/entry/391214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14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6" w:anchor="/document/12124624/entry/391220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20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и </w:t>
      </w:r>
      <w:hyperlink r:id="rId17" w:anchor="/document/12124624/entry/391225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25 статьи 39.12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Земельного кодекса РФ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оператором ЭТП взимается плата 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за участие в электронном аукционе,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по тарифам, предусмотренным 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ЭТП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.</w:t>
      </w:r>
    </w:p>
    <w:p w14:paraId="3DD75AEE" w14:textId="1E232BFD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42FB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16. Извещение о проведении аукциона 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размещается на площадке ЭТП,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8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="00122C3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29B858FA" w14:textId="465B48C0" w:rsidR="005D2867" w:rsidRDefault="0060756E" w:rsidP="00997D15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17. Проект договора </w:t>
      </w:r>
      <w:r w:rsidR="007359FB">
        <w:rPr>
          <w:rFonts w:ascii="Times New Roman" w:eastAsia="Times New Roman" w:hAnsi="Times New Roman" w:cs="Times New Roman"/>
          <w:color w:val="000000"/>
          <w:sz w:val="27"/>
          <w:szCs w:val="27"/>
        </w:rPr>
        <w:t>купли-продажи</w:t>
      </w:r>
      <w:r w:rsidR="00997D1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договор</w:t>
      </w:r>
      <w:r w:rsidR="00122C32">
        <w:rPr>
          <w:rFonts w:ascii="Times New Roman" w:eastAsia="Times New Roman" w:hAnsi="Times New Roman" w:cs="Times New Roman"/>
          <w:color w:val="000000"/>
          <w:sz w:val="27"/>
          <w:szCs w:val="27"/>
        </w:rPr>
        <w:t>а</w:t>
      </w:r>
      <w:r w:rsidR="00997D1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аренды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земельного участка размещен на площадке ЭТП,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9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 и на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.akgo74.ru).</w:t>
      </w:r>
    </w:p>
    <w:p w14:paraId="24512ADC" w14:textId="03A0F842" w:rsidR="007B0ED4" w:rsidRDefault="0060756E" w:rsidP="00FE2C3C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18. Дополнительную информацию, предусмотренную законодательством, о проведении аукциона можно получить по адресу: г. Копейск, ул. Ленина,</w:t>
      </w:r>
      <w:r w:rsidR="00FE2C3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52, кабинет 204, тел. 7-49-74.</w:t>
      </w:r>
    </w:p>
    <w:p w14:paraId="68D2102F" w14:textId="777777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Приложение:</w:t>
      </w:r>
    </w:p>
    <w:p w14:paraId="5DC3CA6B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Форма заявки для участия в аукционе по продаже находящихся в государственной или муниципальной собственности земельных участков.</w:t>
      </w:r>
    </w:p>
    <w:p w14:paraId="3B394190" w14:textId="270A7099" w:rsid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Проект договора </w:t>
      </w:r>
      <w:r w:rsidR="00846A85">
        <w:rPr>
          <w:rFonts w:ascii="Times New Roman" w:eastAsia="Times New Roman" w:hAnsi="Times New Roman" w:cs="Times New Roman"/>
          <w:color w:val="000000"/>
          <w:sz w:val="27"/>
          <w:szCs w:val="27"/>
        </w:rPr>
        <w:t>купли-продажи.</w:t>
      </w:r>
    </w:p>
    <w:p w14:paraId="4A54AAB1" w14:textId="2D252776" w:rsidR="00997D15" w:rsidRPr="0060756E" w:rsidRDefault="00997D15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Проект договора аренды.</w:t>
      </w:r>
    </w:p>
    <w:p w14:paraId="2B4590B6" w14:textId="3ABCEA5F" w:rsidR="002D238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Информация о технических условиях подключения объектов капитального строительства к сетям инженерно- технического обеспечения. </w:t>
      </w:r>
    </w:p>
    <w:p w14:paraId="3D6E04F5" w14:textId="77777777" w:rsidR="00FE2C3C" w:rsidRDefault="00FE2C3C" w:rsidP="00FE2C3C">
      <w:pPr>
        <w:pStyle w:val="a8"/>
        <w:spacing w:after="0" w:line="240" w:lineRule="atLeast"/>
        <w:ind w:left="79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0C0FB07" w14:textId="77777777" w:rsidR="00FE2C3C" w:rsidRPr="00FE2C3C" w:rsidRDefault="00FE2C3C" w:rsidP="00FE2C3C">
      <w:pPr>
        <w:pStyle w:val="a8"/>
        <w:spacing w:after="0" w:line="240" w:lineRule="atLeast"/>
        <w:ind w:left="79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B769AA3" w14:textId="2DC35169" w:rsidR="0060756E" w:rsidRPr="0060756E" w:rsidRDefault="005D286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На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чальник управления по имуществу и </w:t>
      </w:r>
    </w:p>
    <w:p w14:paraId="70174BC9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Земельным отношениям администрации</w:t>
      </w:r>
    </w:p>
    <w:p w14:paraId="6938A892" w14:textId="62FA752C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                                              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5D286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="00FE2C3C">
        <w:rPr>
          <w:rFonts w:ascii="Times New Roman" w:eastAsia="Times New Roman" w:hAnsi="Times New Roman" w:cs="Times New Roman"/>
          <w:color w:val="000000"/>
          <w:sz w:val="27"/>
          <w:szCs w:val="27"/>
        </w:rPr>
        <w:t>Ж.А. Буркова</w:t>
      </w:r>
    </w:p>
    <w:p w14:paraId="49EB1DCE" w14:textId="6C877639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466B1515" w14:textId="77777777" w:rsidR="00FE2C3C" w:rsidRDefault="00FE2C3C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514A2CB" w14:textId="77777777" w:rsidR="00FE2C3C" w:rsidRDefault="00FE2C3C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8CB93C7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4F13752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4E43290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17475C3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3BD67D33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E8DF2AF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6A3DF4B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7BA112C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8317F0E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0DE40D29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00D9A5E8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38BE57C0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79392981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0FA2D7B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38AF85A6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40A71376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4A26DC2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465987CA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73BB21D4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D0DACDC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40AD7506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596F3FD2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BF0308F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883AC8C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E7F6575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863F0E1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4D1CA421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5ED16F43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3A63F0C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3BCD83CE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56464482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0BF24CA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FF33300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4FF843C4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9A0FED0" w14:textId="5835091A" w:rsidR="004C340B" w:rsidRPr="005D2867" w:rsidRDefault="00FE2C3C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Ревун Л.К</w:t>
      </w:r>
      <w:r w:rsidR="00697CE7" w:rsidRPr="005D2867">
        <w:rPr>
          <w:rFonts w:ascii="Times New Roman" w:eastAsia="Times New Roman" w:hAnsi="Times New Roman" w:cs="Times New Roman"/>
          <w:color w:val="000000"/>
        </w:rPr>
        <w:t>.</w:t>
      </w:r>
    </w:p>
    <w:p w14:paraId="7B9B1011" w14:textId="22C121EA" w:rsidR="00CD5244" w:rsidRPr="005D2867" w:rsidRDefault="00D16A55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5D2867">
        <w:rPr>
          <w:rFonts w:ascii="Times New Roman" w:eastAsia="Times New Roman" w:hAnsi="Times New Roman" w:cs="Times New Roman"/>
          <w:color w:val="000000"/>
        </w:rPr>
        <w:t>8(35139)</w:t>
      </w:r>
      <w:r w:rsidR="009E5AA4" w:rsidRPr="005D2867">
        <w:rPr>
          <w:rFonts w:ascii="Times New Roman" w:eastAsia="Times New Roman" w:hAnsi="Times New Roman" w:cs="Times New Roman"/>
          <w:color w:val="000000"/>
        </w:rPr>
        <w:t xml:space="preserve"> 7-49-74</w:t>
      </w:r>
    </w:p>
    <w:sectPr w:rsidR="00CD5244" w:rsidRPr="005D2867" w:rsidSect="00FE2C3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11359"/>
    <w:multiLevelType w:val="hybridMultilevel"/>
    <w:tmpl w:val="3D82275C"/>
    <w:lvl w:ilvl="0" w:tplc="36943A34">
      <w:start w:val="1"/>
      <w:numFmt w:val="decimal"/>
      <w:lvlText w:val="%1."/>
      <w:lvlJc w:val="left"/>
      <w:pPr>
        <w:ind w:left="1611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0D146E19"/>
    <w:multiLevelType w:val="multilevel"/>
    <w:tmpl w:val="1A5A59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BD3FA0"/>
    <w:multiLevelType w:val="multilevel"/>
    <w:tmpl w:val="17D48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54BC3"/>
    <w:multiLevelType w:val="hybridMultilevel"/>
    <w:tmpl w:val="997A665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101DEF"/>
    <w:multiLevelType w:val="multilevel"/>
    <w:tmpl w:val="0804CB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AE48E7"/>
    <w:multiLevelType w:val="multilevel"/>
    <w:tmpl w:val="022493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545CDD"/>
    <w:multiLevelType w:val="multilevel"/>
    <w:tmpl w:val="C6BCB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A06760"/>
    <w:multiLevelType w:val="multilevel"/>
    <w:tmpl w:val="530A34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BA385B"/>
    <w:multiLevelType w:val="multilevel"/>
    <w:tmpl w:val="844E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8D2DA2"/>
    <w:multiLevelType w:val="multilevel"/>
    <w:tmpl w:val="C1D248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A07CB2"/>
    <w:multiLevelType w:val="multilevel"/>
    <w:tmpl w:val="2F9E17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F90F19"/>
    <w:multiLevelType w:val="hybridMultilevel"/>
    <w:tmpl w:val="AB127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D4AA8"/>
    <w:multiLevelType w:val="multilevel"/>
    <w:tmpl w:val="AA6C67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DC01D5"/>
    <w:multiLevelType w:val="multilevel"/>
    <w:tmpl w:val="D7321C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AB703D"/>
    <w:multiLevelType w:val="hybridMultilevel"/>
    <w:tmpl w:val="5BF2B41E"/>
    <w:lvl w:ilvl="0" w:tplc="5D108A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C7977"/>
    <w:multiLevelType w:val="multilevel"/>
    <w:tmpl w:val="3BA8F9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8F3D4A"/>
    <w:multiLevelType w:val="hybridMultilevel"/>
    <w:tmpl w:val="85629240"/>
    <w:lvl w:ilvl="0" w:tplc="9C5626B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81843"/>
    <w:multiLevelType w:val="multilevel"/>
    <w:tmpl w:val="FAE6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120A96"/>
    <w:multiLevelType w:val="multilevel"/>
    <w:tmpl w:val="8A8A6A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7"/>
  </w:num>
  <w:num w:numId="5">
    <w:abstractNumId w:val="15"/>
  </w:num>
  <w:num w:numId="6">
    <w:abstractNumId w:val="5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9"/>
  </w:num>
  <w:num w:numId="12">
    <w:abstractNumId w:val="1"/>
  </w:num>
  <w:num w:numId="13">
    <w:abstractNumId w:val="4"/>
  </w:num>
  <w:num w:numId="14">
    <w:abstractNumId w:val="13"/>
  </w:num>
  <w:num w:numId="15">
    <w:abstractNumId w:val="11"/>
  </w:num>
  <w:num w:numId="16">
    <w:abstractNumId w:val="16"/>
  </w:num>
  <w:num w:numId="17">
    <w:abstractNumId w:val="14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2F"/>
    <w:rsid w:val="00002F4B"/>
    <w:rsid w:val="00007B39"/>
    <w:rsid w:val="00011748"/>
    <w:rsid w:val="000204ED"/>
    <w:rsid w:val="00021B4C"/>
    <w:rsid w:val="00030AF9"/>
    <w:rsid w:val="00034D8B"/>
    <w:rsid w:val="00037B1F"/>
    <w:rsid w:val="00037C73"/>
    <w:rsid w:val="000409BE"/>
    <w:rsid w:val="00047761"/>
    <w:rsid w:val="00047ACA"/>
    <w:rsid w:val="0005037A"/>
    <w:rsid w:val="00050454"/>
    <w:rsid w:val="00055B57"/>
    <w:rsid w:val="00055FB2"/>
    <w:rsid w:val="0005635A"/>
    <w:rsid w:val="000577BD"/>
    <w:rsid w:val="0005785B"/>
    <w:rsid w:val="00064D66"/>
    <w:rsid w:val="0006593F"/>
    <w:rsid w:val="00066EB0"/>
    <w:rsid w:val="000701C7"/>
    <w:rsid w:val="00074047"/>
    <w:rsid w:val="00080148"/>
    <w:rsid w:val="00083C63"/>
    <w:rsid w:val="00086FFF"/>
    <w:rsid w:val="00087233"/>
    <w:rsid w:val="000876FB"/>
    <w:rsid w:val="0009186B"/>
    <w:rsid w:val="000919B8"/>
    <w:rsid w:val="000A2065"/>
    <w:rsid w:val="000A586C"/>
    <w:rsid w:val="000A5BB4"/>
    <w:rsid w:val="000A68CA"/>
    <w:rsid w:val="000B1BEF"/>
    <w:rsid w:val="000B3AC1"/>
    <w:rsid w:val="000B681F"/>
    <w:rsid w:val="000B7435"/>
    <w:rsid w:val="000B7B4A"/>
    <w:rsid w:val="000C5A9F"/>
    <w:rsid w:val="000D3359"/>
    <w:rsid w:val="000D3AA9"/>
    <w:rsid w:val="000D413F"/>
    <w:rsid w:val="000D579E"/>
    <w:rsid w:val="000E2B76"/>
    <w:rsid w:val="000E2E25"/>
    <w:rsid w:val="000E3F35"/>
    <w:rsid w:val="000E5027"/>
    <w:rsid w:val="000E5167"/>
    <w:rsid w:val="00112F86"/>
    <w:rsid w:val="00115B25"/>
    <w:rsid w:val="00120E87"/>
    <w:rsid w:val="00121628"/>
    <w:rsid w:val="00122820"/>
    <w:rsid w:val="00122C32"/>
    <w:rsid w:val="00123FBD"/>
    <w:rsid w:val="0012761F"/>
    <w:rsid w:val="001314BB"/>
    <w:rsid w:val="00135703"/>
    <w:rsid w:val="00145144"/>
    <w:rsid w:val="001509E2"/>
    <w:rsid w:val="00150AA2"/>
    <w:rsid w:val="00153550"/>
    <w:rsid w:val="00153C48"/>
    <w:rsid w:val="00154656"/>
    <w:rsid w:val="0015549E"/>
    <w:rsid w:val="001555FA"/>
    <w:rsid w:val="00155BA2"/>
    <w:rsid w:val="00156B5D"/>
    <w:rsid w:val="001605E3"/>
    <w:rsid w:val="00162DE3"/>
    <w:rsid w:val="00162EEF"/>
    <w:rsid w:val="00163306"/>
    <w:rsid w:val="001641EF"/>
    <w:rsid w:val="0016615A"/>
    <w:rsid w:val="0017026C"/>
    <w:rsid w:val="0017077D"/>
    <w:rsid w:val="00171D25"/>
    <w:rsid w:val="001745DD"/>
    <w:rsid w:val="0017718A"/>
    <w:rsid w:val="001771C3"/>
    <w:rsid w:val="00180184"/>
    <w:rsid w:val="0018295E"/>
    <w:rsid w:val="00185DDB"/>
    <w:rsid w:val="001917F7"/>
    <w:rsid w:val="00191B86"/>
    <w:rsid w:val="001A3517"/>
    <w:rsid w:val="001A5DEC"/>
    <w:rsid w:val="001A6A65"/>
    <w:rsid w:val="001B0DD9"/>
    <w:rsid w:val="001B1886"/>
    <w:rsid w:val="001B18C1"/>
    <w:rsid w:val="001B2790"/>
    <w:rsid w:val="001B3341"/>
    <w:rsid w:val="001B61FA"/>
    <w:rsid w:val="001B7F1B"/>
    <w:rsid w:val="001C6D65"/>
    <w:rsid w:val="001E0110"/>
    <w:rsid w:val="001E0D74"/>
    <w:rsid w:val="001E0F13"/>
    <w:rsid w:val="001E35EC"/>
    <w:rsid w:val="001E44C0"/>
    <w:rsid w:val="001F133D"/>
    <w:rsid w:val="001F2AB5"/>
    <w:rsid w:val="001F719A"/>
    <w:rsid w:val="001F72C1"/>
    <w:rsid w:val="00206375"/>
    <w:rsid w:val="00210338"/>
    <w:rsid w:val="002137FA"/>
    <w:rsid w:val="00221DCE"/>
    <w:rsid w:val="00223B73"/>
    <w:rsid w:val="00225E41"/>
    <w:rsid w:val="002300B7"/>
    <w:rsid w:val="00230DB5"/>
    <w:rsid w:val="00233D33"/>
    <w:rsid w:val="002342EE"/>
    <w:rsid w:val="002518EF"/>
    <w:rsid w:val="0025324D"/>
    <w:rsid w:val="00256386"/>
    <w:rsid w:val="00261001"/>
    <w:rsid w:val="002618FB"/>
    <w:rsid w:val="00261EED"/>
    <w:rsid w:val="00263A85"/>
    <w:rsid w:val="00270391"/>
    <w:rsid w:val="00273598"/>
    <w:rsid w:val="00273FAA"/>
    <w:rsid w:val="0028242E"/>
    <w:rsid w:val="00282E43"/>
    <w:rsid w:val="00283889"/>
    <w:rsid w:val="00291772"/>
    <w:rsid w:val="002951BB"/>
    <w:rsid w:val="00296392"/>
    <w:rsid w:val="002A161C"/>
    <w:rsid w:val="002A49DB"/>
    <w:rsid w:val="002A5075"/>
    <w:rsid w:val="002A65C0"/>
    <w:rsid w:val="002A7899"/>
    <w:rsid w:val="002B0124"/>
    <w:rsid w:val="002B7C25"/>
    <w:rsid w:val="002C159B"/>
    <w:rsid w:val="002C54BB"/>
    <w:rsid w:val="002C56EB"/>
    <w:rsid w:val="002C6011"/>
    <w:rsid w:val="002D238E"/>
    <w:rsid w:val="002D3C3B"/>
    <w:rsid w:val="002E438E"/>
    <w:rsid w:val="002E59A7"/>
    <w:rsid w:val="002F096C"/>
    <w:rsid w:val="002F271B"/>
    <w:rsid w:val="002F412D"/>
    <w:rsid w:val="002F6170"/>
    <w:rsid w:val="002F7C42"/>
    <w:rsid w:val="003044C6"/>
    <w:rsid w:val="003063A5"/>
    <w:rsid w:val="00312912"/>
    <w:rsid w:val="00314B07"/>
    <w:rsid w:val="00321CA9"/>
    <w:rsid w:val="00325423"/>
    <w:rsid w:val="00327687"/>
    <w:rsid w:val="00334114"/>
    <w:rsid w:val="00334EF3"/>
    <w:rsid w:val="003439C4"/>
    <w:rsid w:val="00344934"/>
    <w:rsid w:val="00350327"/>
    <w:rsid w:val="0035313B"/>
    <w:rsid w:val="00361B13"/>
    <w:rsid w:val="00362C0B"/>
    <w:rsid w:val="00362E22"/>
    <w:rsid w:val="0036409F"/>
    <w:rsid w:val="00367593"/>
    <w:rsid w:val="00367BF3"/>
    <w:rsid w:val="0037373C"/>
    <w:rsid w:val="00375917"/>
    <w:rsid w:val="00377980"/>
    <w:rsid w:val="003812CA"/>
    <w:rsid w:val="00382708"/>
    <w:rsid w:val="00383F5D"/>
    <w:rsid w:val="00392449"/>
    <w:rsid w:val="00395F3D"/>
    <w:rsid w:val="00396CD3"/>
    <w:rsid w:val="003A6434"/>
    <w:rsid w:val="003B1291"/>
    <w:rsid w:val="003B3B2F"/>
    <w:rsid w:val="003B46C8"/>
    <w:rsid w:val="003C338C"/>
    <w:rsid w:val="003C39F3"/>
    <w:rsid w:val="003C5AF3"/>
    <w:rsid w:val="003D32EE"/>
    <w:rsid w:val="003D46E3"/>
    <w:rsid w:val="003D4E91"/>
    <w:rsid w:val="003D5D1F"/>
    <w:rsid w:val="003D740D"/>
    <w:rsid w:val="003E00CA"/>
    <w:rsid w:val="003E0DB4"/>
    <w:rsid w:val="003E25E8"/>
    <w:rsid w:val="003E5E74"/>
    <w:rsid w:val="003E63F3"/>
    <w:rsid w:val="003F0B91"/>
    <w:rsid w:val="004009D2"/>
    <w:rsid w:val="00404111"/>
    <w:rsid w:val="00405F0B"/>
    <w:rsid w:val="00406B12"/>
    <w:rsid w:val="00415316"/>
    <w:rsid w:val="004243CD"/>
    <w:rsid w:val="00425239"/>
    <w:rsid w:val="00435C77"/>
    <w:rsid w:val="00440E84"/>
    <w:rsid w:val="00447BFC"/>
    <w:rsid w:val="00450F6A"/>
    <w:rsid w:val="00453F20"/>
    <w:rsid w:val="00454040"/>
    <w:rsid w:val="00455C83"/>
    <w:rsid w:val="00456567"/>
    <w:rsid w:val="00463062"/>
    <w:rsid w:val="0046313B"/>
    <w:rsid w:val="00465A3C"/>
    <w:rsid w:val="0046789D"/>
    <w:rsid w:val="00476842"/>
    <w:rsid w:val="0048165B"/>
    <w:rsid w:val="00484431"/>
    <w:rsid w:val="00484686"/>
    <w:rsid w:val="00485E2B"/>
    <w:rsid w:val="004A03DA"/>
    <w:rsid w:val="004A478F"/>
    <w:rsid w:val="004A4906"/>
    <w:rsid w:val="004A5471"/>
    <w:rsid w:val="004B177D"/>
    <w:rsid w:val="004B4EF1"/>
    <w:rsid w:val="004B5485"/>
    <w:rsid w:val="004C340B"/>
    <w:rsid w:val="004D1806"/>
    <w:rsid w:val="004D4FE1"/>
    <w:rsid w:val="004D5169"/>
    <w:rsid w:val="004D71AF"/>
    <w:rsid w:val="004F1B1B"/>
    <w:rsid w:val="004F2E9E"/>
    <w:rsid w:val="004F50CA"/>
    <w:rsid w:val="00501A59"/>
    <w:rsid w:val="00502382"/>
    <w:rsid w:val="00510452"/>
    <w:rsid w:val="0051045E"/>
    <w:rsid w:val="0051099D"/>
    <w:rsid w:val="005116F8"/>
    <w:rsid w:val="00517149"/>
    <w:rsid w:val="00524142"/>
    <w:rsid w:val="00530621"/>
    <w:rsid w:val="00530C53"/>
    <w:rsid w:val="00531597"/>
    <w:rsid w:val="00531A29"/>
    <w:rsid w:val="005330EE"/>
    <w:rsid w:val="00535D46"/>
    <w:rsid w:val="00543431"/>
    <w:rsid w:val="005509AD"/>
    <w:rsid w:val="00551518"/>
    <w:rsid w:val="00551C70"/>
    <w:rsid w:val="00554493"/>
    <w:rsid w:val="00560C21"/>
    <w:rsid w:val="005639B0"/>
    <w:rsid w:val="005718C4"/>
    <w:rsid w:val="00573767"/>
    <w:rsid w:val="00574704"/>
    <w:rsid w:val="005806A3"/>
    <w:rsid w:val="00582167"/>
    <w:rsid w:val="005843B8"/>
    <w:rsid w:val="005852DF"/>
    <w:rsid w:val="00593A88"/>
    <w:rsid w:val="00595ABE"/>
    <w:rsid w:val="005A0962"/>
    <w:rsid w:val="005A4AFF"/>
    <w:rsid w:val="005A5D53"/>
    <w:rsid w:val="005B33FC"/>
    <w:rsid w:val="005C0542"/>
    <w:rsid w:val="005C51B4"/>
    <w:rsid w:val="005C6172"/>
    <w:rsid w:val="005C68B9"/>
    <w:rsid w:val="005C7797"/>
    <w:rsid w:val="005D02DD"/>
    <w:rsid w:val="005D150D"/>
    <w:rsid w:val="005D2867"/>
    <w:rsid w:val="005D459B"/>
    <w:rsid w:val="005D60FA"/>
    <w:rsid w:val="005D642D"/>
    <w:rsid w:val="005D6FFB"/>
    <w:rsid w:val="005E4DFF"/>
    <w:rsid w:val="005E522F"/>
    <w:rsid w:val="005E5E77"/>
    <w:rsid w:val="005F636C"/>
    <w:rsid w:val="006003AD"/>
    <w:rsid w:val="00604BF3"/>
    <w:rsid w:val="0060536D"/>
    <w:rsid w:val="0060559F"/>
    <w:rsid w:val="0060756E"/>
    <w:rsid w:val="00610C7D"/>
    <w:rsid w:val="00611D6A"/>
    <w:rsid w:val="00614A4E"/>
    <w:rsid w:val="006229A5"/>
    <w:rsid w:val="0062415C"/>
    <w:rsid w:val="00624F4A"/>
    <w:rsid w:val="006251A1"/>
    <w:rsid w:val="006342ED"/>
    <w:rsid w:val="00640102"/>
    <w:rsid w:val="00644E96"/>
    <w:rsid w:val="00650C36"/>
    <w:rsid w:val="00651885"/>
    <w:rsid w:val="00655540"/>
    <w:rsid w:val="00657AF5"/>
    <w:rsid w:val="006600B3"/>
    <w:rsid w:val="00661FF4"/>
    <w:rsid w:val="00662629"/>
    <w:rsid w:val="00667D78"/>
    <w:rsid w:val="006705CE"/>
    <w:rsid w:val="00672013"/>
    <w:rsid w:val="00675C3B"/>
    <w:rsid w:val="00676D74"/>
    <w:rsid w:val="006775F3"/>
    <w:rsid w:val="00682E19"/>
    <w:rsid w:val="00691021"/>
    <w:rsid w:val="00692DEE"/>
    <w:rsid w:val="00694269"/>
    <w:rsid w:val="006972D5"/>
    <w:rsid w:val="00697CE7"/>
    <w:rsid w:val="006A1704"/>
    <w:rsid w:val="006A1F91"/>
    <w:rsid w:val="006A39D1"/>
    <w:rsid w:val="006A4E3E"/>
    <w:rsid w:val="006A61A3"/>
    <w:rsid w:val="006A66EB"/>
    <w:rsid w:val="006B00E0"/>
    <w:rsid w:val="006B06D5"/>
    <w:rsid w:val="006B2187"/>
    <w:rsid w:val="006B3016"/>
    <w:rsid w:val="006B479A"/>
    <w:rsid w:val="006B6FB6"/>
    <w:rsid w:val="006B7EAB"/>
    <w:rsid w:val="006C21C0"/>
    <w:rsid w:val="006C259E"/>
    <w:rsid w:val="006C5E41"/>
    <w:rsid w:val="006C6EBA"/>
    <w:rsid w:val="006D022B"/>
    <w:rsid w:val="006D40B6"/>
    <w:rsid w:val="006D5C2A"/>
    <w:rsid w:val="006E02A1"/>
    <w:rsid w:val="006E044D"/>
    <w:rsid w:val="006E3C3C"/>
    <w:rsid w:val="006E3F60"/>
    <w:rsid w:val="006E402C"/>
    <w:rsid w:val="006E6CD1"/>
    <w:rsid w:val="006E6CE4"/>
    <w:rsid w:val="006E7900"/>
    <w:rsid w:val="006F114B"/>
    <w:rsid w:val="006F6558"/>
    <w:rsid w:val="00710A58"/>
    <w:rsid w:val="007159F8"/>
    <w:rsid w:val="007171FE"/>
    <w:rsid w:val="007221FB"/>
    <w:rsid w:val="00723637"/>
    <w:rsid w:val="007239A9"/>
    <w:rsid w:val="007301F3"/>
    <w:rsid w:val="00731BAE"/>
    <w:rsid w:val="0073256F"/>
    <w:rsid w:val="007359FB"/>
    <w:rsid w:val="007376C6"/>
    <w:rsid w:val="0073771B"/>
    <w:rsid w:val="00742FB9"/>
    <w:rsid w:val="00750BBB"/>
    <w:rsid w:val="007517C2"/>
    <w:rsid w:val="00751A4E"/>
    <w:rsid w:val="00754817"/>
    <w:rsid w:val="007566D8"/>
    <w:rsid w:val="00761A7C"/>
    <w:rsid w:val="00763166"/>
    <w:rsid w:val="0077280A"/>
    <w:rsid w:val="00773821"/>
    <w:rsid w:val="00774F55"/>
    <w:rsid w:val="0077608B"/>
    <w:rsid w:val="00777BE6"/>
    <w:rsid w:val="00782290"/>
    <w:rsid w:val="0078303D"/>
    <w:rsid w:val="00784CF9"/>
    <w:rsid w:val="007A2326"/>
    <w:rsid w:val="007A2AC3"/>
    <w:rsid w:val="007B0ED4"/>
    <w:rsid w:val="007C1BB3"/>
    <w:rsid w:val="007C3654"/>
    <w:rsid w:val="007C5055"/>
    <w:rsid w:val="007C70FF"/>
    <w:rsid w:val="007D306F"/>
    <w:rsid w:val="007D39CA"/>
    <w:rsid w:val="007D54EA"/>
    <w:rsid w:val="007D5D98"/>
    <w:rsid w:val="007D6B75"/>
    <w:rsid w:val="007D6EDD"/>
    <w:rsid w:val="007E000E"/>
    <w:rsid w:val="007E421C"/>
    <w:rsid w:val="007E55CA"/>
    <w:rsid w:val="007E5EE3"/>
    <w:rsid w:val="007E7C98"/>
    <w:rsid w:val="007F2759"/>
    <w:rsid w:val="007F4AF3"/>
    <w:rsid w:val="007F5D1D"/>
    <w:rsid w:val="007F6E85"/>
    <w:rsid w:val="00804E0E"/>
    <w:rsid w:val="008146FD"/>
    <w:rsid w:val="00814E20"/>
    <w:rsid w:val="00820B87"/>
    <w:rsid w:val="00821827"/>
    <w:rsid w:val="00821E65"/>
    <w:rsid w:val="00824C4F"/>
    <w:rsid w:val="00826FB0"/>
    <w:rsid w:val="008277E5"/>
    <w:rsid w:val="00841254"/>
    <w:rsid w:val="0084159B"/>
    <w:rsid w:val="00846A85"/>
    <w:rsid w:val="00854911"/>
    <w:rsid w:val="00855EAB"/>
    <w:rsid w:val="0086073D"/>
    <w:rsid w:val="00861ECC"/>
    <w:rsid w:val="008636EB"/>
    <w:rsid w:val="008638A9"/>
    <w:rsid w:val="008640BC"/>
    <w:rsid w:val="00864A58"/>
    <w:rsid w:val="00870B56"/>
    <w:rsid w:val="008726D2"/>
    <w:rsid w:val="00885E51"/>
    <w:rsid w:val="008869BF"/>
    <w:rsid w:val="008962F6"/>
    <w:rsid w:val="00896364"/>
    <w:rsid w:val="00897CD1"/>
    <w:rsid w:val="008A1D97"/>
    <w:rsid w:val="008A66CA"/>
    <w:rsid w:val="008B3CF3"/>
    <w:rsid w:val="008B549C"/>
    <w:rsid w:val="008B6AD1"/>
    <w:rsid w:val="008D133C"/>
    <w:rsid w:val="008D5C0C"/>
    <w:rsid w:val="008E43C9"/>
    <w:rsid w:val="008E6EDD"/>
    <w:rsid w:val="008F60FE"/>
    <w:rsid w:val="00900E54"/>
    <w:rsid w:val="00901069"/>
    <w:rsid w:val="009020B1"/>
    <w:rsid w:val="009137D7"/>
    <w:rsid w:val="00913ED7"/>
    <w:rsid w:val="00920395"/>
    <w:rsid w:val="00926B40"/>
    <w:rsid w:val="00931BE5"/>
    <w:rsid w:val="00931DF8"/>
    <w:rsid w:val="0093246F"/>
    <w:rsid w:val="00933AB2"/>
    <w:rsid w:val="00935CD0"/>
    <w:rsid w:val="009361F9"/>
    <w:rsid w:val="009365E2"/>
    <w:rsid w:val="0094366C"/>
    <w:rsid w:val="00950E56"/>
    <w:rsid w:val="0095232C"/>
    <w:rsid w:val="00962FC6"/>
    <w:rsid w:val="00963159"/>
    <w:rsid w:val="00990122"/>
    <w:rsid w:val="00996630"/>
    <w:rsid w:val="009966BA"/>
    <w:rsid w:val="00997D15"/>
    <w:rsid w:val="009A6C74"/>
    <w:rsid w:val="009B0448"/>
    <w:rsid w:val="009B5530"/>
    <w:rsid w:val="009B5BC5"/>
    <w:rsid w:val="009C31BF"/>
    <w:rsid w:val="009D0B1E"/>
    <w:rsid w:val="009D2F2E"/>
    <w:rsid w:val="009D372F"/>
    <w:rsid w:val="009D3FDC"/>
    <w:rsid w:val="009D7F88"/>
    <w:rsid w:val="009E5AA4"/>
    <w:rsid w:val="009E6945"/>
    <w:rsid w:val="009F15C4"/>
    <w:rsid w:val="009F47AC"/>
    <w:rsid w:val="00A05962"/>
    <w:rsid w:val="00A103D9"/>
    <w:rsid w:val="00A1240C"/>
    <w:rsid w:val="00A133D8"/>
    <w:rsid w:val="00A160DD"/>
    <w:rsid w:val="00A219F2"/>
    <w:rsid w:val="00A231BA"/>
    <w:rsid w:val="00A24B8B"/>
    <w:rsid w:val="00A25250"/>
    <w:rsid w:val="00A2550E"/>
    <w:rsid w:val="00A31DC8"/>
    <w:rsid w:val="00A31FE5"/>
    <w:rsid w:val="00A40D40"/>
    <w:rsid w:val="00A40E92"/>
    <w:rsid w:val="00A41A25"/>
    <w:rsid w:val="00A42071"/>
    <w:rsid w:val="00A505D6"/>
    <w:rsid w:val="00A541DD"/>
    <w:rsid w:val="00A55D59"/>
    <w:rsid w:val="00A60E45"/>
    <w:rsid w:val="00A73806"/>
    <w:rsid w:val="00A75B5D"/>
    <w:rsid w:val="00A760AD"/>
    <w:rsid w:val="00A81DB0"/>
    <w:rsid w:val="00A876F5"/>
    <w:rsid w:val="00A90626"/>
    <w:rsid w:val="00A9255A"/>
    <w:rsid w:val="00A926A8"/>
    <w:rsid w:val="00A94129"/>
    <w:rsid w:val="00A96812"/>
    <w:rsid w:val="00AA310D"/>
    <w:rsid w:val="00AA3716"/>
    <w:rsid w:val="00AA50FF"/>
    <w:rsid w:val="00AB5CE9"/>
    <w:rsid w:val="00AC072E"/>
    <w:rsid w:val="00AC4CC7"/>
    <w:rsid w:val="00AC7412"/>
    <w:rsid w:val="00AC7781"/>
    <w:rsid w:val="00AD1208"/>
    <w:rsid w:val="00AD1E52"/>
    <w:rsid w:val="00AD7464"/>
    <w:rsid w:val="00AE1866"/>
    <w:rsid w:val="00AE3D67"/>
    <w:rsid w:val="00AE4FC9"/>
    <w:rsid w:val="00AF1210"/>
    <w:rsid w:val="00AF1AF9"/>
    <w:rsid w:val="00AF3521"/>
    <w:rsid w:val="00AF5BE5"/>
    <w:rsid w:val="00B0051B"/>
    <w:rsid w:val="00B012CB"/>
    <w:rsid w:val="00B075AD"/>
    <w:rsid w:val="00B12901"/>
    <w:rsid w:val="00B1359A"/>
    <w:rsid w:val="00B14734"/>
    <w:rsid w:val="00B1622A"/>
    <w:rsid w:val="00B16CFC"/>
    <w:rsid w:val="00B23042"/>
    <w:rsid w:val="00B23E78"/>
    <w:rsid w:val="00B31EC5"/>
    <w:rsid w:val="00B327E7"/>
    <w:rsid w:val="00B342E2"/>
    <w:rsid w:val="00B3431F"/>
    <w:rsid w:val="00B41060"/>
    <w:rsid w:val="00B426DD"/>
    <w:rsid w:val="00B44CEE"/>
    <w:rsid w:val="00B4576B"/>
    <w:rsid w:val="00B46F3E"/>
    <w:rsid w:val="00B508D1"/>
    <w:rsid w:val="00B51508"/>
    <w:rsid w:val="00B518B6"/>
    <w:rsid w:val="00B5307C"/>
    <w:rsid w:val="00B53BD8"/>
    <w:rsid w:val="00B54E06"/>
    <w:rsid w:val="00B5547C"/>
    <w:rsid w:val="00B57747"/>
    <w:rsid w:val="00B579E8"/>
    <w:rsid w:val="00B609F2"/>
    <w:rsid w:val="00B62640"/>
    <w:rsid w:val="00B63DF1"/>
    <w:rsid w:val="00B67C24"/>
    <w:rsid w:val="00B717F3"/>
    <w:rsid w:val="00B74E46"/>
    <w:rsid w:val="00B814CB"/>
    <w:rsid w:val="00B84150"/>
    <w:rsid w:val="00B95E4B"/>
    <w:rsid w:val="00B95F8A"/>
    <w:rsid w:val="00B974B2"/>
    <w:rsid w:val="00BA51B7"/>
    <w:rsid w:val="00BB22A9"/>
    <w:rsid w:val="00BB4140"/>
    <w:rsid w:val="00BC0C8B"/>
    <w:rsid w:val="00BC2303"/>
    <w:rsid w:val="00BD52BD"/>
    <w:rsid w:val="00BE1856"/>
    <w:rsid w:val="00BE1A0A"/>
    <w:rsid w:val="00BF129E"/>
    <w:rsid w:val="00BF2406"/>
    <w:rsid w:val="00BF3A01"/>
    <w:rsid w:val="00BF458B"/>
    <w:rsid w:val="00BF49AF"/>
    <w:rsid w:val="00C06F68"/>
    <w:rsid w:val="00C0710F"/>
    <w:rsid w:val="00C128D4"/>
    <w:rsid w:val="00C14A95"/>
    <w:rsid w:val="00C15D7A"/>
    <w:rsid w:val="00C161AE"/>
    <w:rsid w:val="00C205C0"/>
    <w:rsid w:val="00C20624"/>
    <w:rsid w:val="00C21AF7"/>
    <w:rsid w:val="00C21EA4"/>
    <w:rsid w:val="00C23017"/>
    <w:rsid w:val="00C421D1"/>
    <w:rsid w:val="00C440DB"/>
    <w:rsid w:val="00C44D8D"/>
    <w:rsid w:val="00C4601F"/>
    <w:rsid w:val="00C47A0C"/>
    <w:rsid w:val="00C52521"/>
    <w:rsid w:val="00C637FB"/>
    <w:rsid w:val="00C63CFE"/>
    <w:rsid w:val="00C70351"/>
    <w:rsid w:val="00C709C9"/>
    <w:rsid w:val="00C73573"/>
    <w:rsid w:val="00C74AC1"/>
    <w:rsid w:val="00C82ABC"/>
    <w:rsid w:val="00C830E1"/>
    <w:rsid w:val="00C879E9"/>
    <w:rsid w:val="00C916EC"/>
    <w:rsid w:val="00CA06F2"/>
    <w:rsid w:val="00CA1B74"/>
    <w:rsid w:val="00CA71BE"/>
    <w:rsid w:val="00CB20B8"/>
    <w:rsid w:val="00CB2C72"/>
    <w:rsid w:val="00CB2D7C"/>
    <w:rsid w:val="00CB54F6"/>
    <w:rsid w:val="00CB7044"/>
    <w:rsid w:val="00CB7FB4"/>
    <w:rsid w:val="00CC37CA"/>
    <w:rsid w:val="00CC491F"/>
    <w:rsid w:val="00CC76D2"/>
    <w:rsid w:val="00CC7FEF"/>
    <w:rsid w:val="00CD1273"/>
    <w:rsid w:val="00CD1CA5"/>
    <w:rsid w:val="00CD411D"/>
    <w:rsid w:val="00CD4A1F"/>
    <w:rsid w:val="00CD5244"/>
    <w:rsid w:val="00CD5C23"/>
    <w:rsid w:val="00CD6C4C"/>
    <w:rsid w:val="00CE0D04"/>
    <w:rsid w:val="00CE5166"/>
    <w:rsid w:val="00CE52FE"/>
    <w:rsid w:val="00CE6556"/>
    <w:rsid w:val="00CE6B2F"/>
    <w:rsid w:val="00CF14A9"/>
    <w:rsid w:val="00CF38E0"/>
    <w:rsid w:val="00CF3E9F"/>
    <w:rsid w:val="00D00553"/>
    <w:rsid w:val="00D0292F"/>
    <w:rsid w:val="00D02E67"/>
    <w:rsid w:val="00D0432B"/>
    <w:rsid w:val="00D11EFC"/>
    <w:rsid w:val="00D15280"/>
    <w:rsid w:val="00D16A55"/>
    <w:rsid w:val="00D20084"/>
    <w:rsid w:val="00D21E33"/>
    <w:rsid w:val="00D274F3"/>
    <w:rsid w:val="00D27B05"/>
    <w:rsid w:val="00D30DDF"/>
    <w:rsid w:val="00D358FF"/>
    <w:rsid w:val="00D42B22"/>
    <w:rsid w:val="00D43346"/>
    <w:rsid w:val="00D479C2"/>
    <w:rsid w:val="00D50763"/>
    <w:rsid w:val="00D50804"/>
    <w:rsid w:val="00D542FC"/>
    <w:rsid w:val="00D566B6"/>
    <w:rsid w:val="00D56A1C"/>
    <w:rsid w:val="00D60EDE"/>
    <w:rsid w:val="00D63C71"/>
    <w:rsid w:val="00D65F26"/>
    <w:rsid w:val="00D70A31"/>
    <w:rsid w:val="00D739A3"/>
    <w:rsid w:val="00D767D8"/>
    <w:rsid w:val="00D97192"/>
    <w:rsid w:val="00D975EF"/>
    <w:rsid w:val="00D97D25"/>
    <w:rsid w:val="00DA0663"/>
    <w:rsid w:val="00DA0F41"/>
    <w:rsid w:val="00DA1424"/>
    <w:rsid w:val="00DB17AD"/>
    <w:rsid w:val="00DB3497"/>
    <w:rsid w:val="00DB3B79"/>
    <w:rsid w:val="00DC2599"/>
    <w:rsid w:val="00DC28E4"/>
    <w:rsid w:val="00DD316E"/>
    <w:rsid w:val="00DD3E2D"/>
    <w:rsid w:val="00DD55FA"/>
    <w:rsid w:val="00DD7F1F"/>
    <w:rsid w:val="00DE007F"/>
    <w:rsid w:val="00DE3392"/>
    <w:rsid w:val="00DE5608"/>
    <w:rsid w:val="00DE5A75"/>
    <w:rsid w:val="00DF2932"/>
    <w:rsid w:val="00DF39C5"/>
    <w:rsid w:val="00DF4EDE"/>
    <w:rsid w:val="00DF641E"/>
    <w:rsid w:val="00E01DE0"/>
    <w:rsid w:val="00E027C9"/>
    <w:rsid w:val="00E03EB7"/>
    <w:rsid w:val="00E0561C"/>
    <w:rsid w:val="00E06937"/>
    <w:rsid w:val="00E12198"/>
    <w:rsid w:val="00E15614"/>
    <w:rsid w:val="00E23CBE"/>
    <w:rsid w:val="00E305A4"/>
    <w:rsid w:val="00E374D3"/>
    <w:rsid w:val="00E42620"/>
    <w:rsid w:val="00E42E00"/>
    <w:rsid w:val="00E46B78"/>
    <w:rsid w:val="00E52BFB"/>
    <w:rsid w:val="00E57305"/>
    <w:rsid w:val="00E61E9F"/>
    <w:rsid w:val="00E64508"/>
    <w:rsid w:val="00E67506"/>
    <w:rsid w:val="00E7099E"/>
    <w:rsid w:val="00E70C1E"/>
    <w:rsid w:val="00E7283C"/>
    <w:rsid w:val="00E72A95"/>
    <w:rsid w:val="00E81B72"/>
    <w:rsid w:val="00E83884"/>
    <w:rsid w:val="00E9673F"/>
    <w:rsid w:val="00E971AE"/>
    <w:rsid w:val="00EA0DF7"/>
    <w:rsid w:val="00EA4230"/>
    <w:rsid w:val="00EA4510"/>
    <w:rsid w:val="00EA4E2D"/>
    <w:rsid w:val="00EA6337"/>
    <w:rsid w:val="00EB119E"/>
    <w:rsid w:val="00EB11A7"/>
    <w:rsid w:val="00EB24ED"/>
    <w:rsid w:val="00EB5195"/>
    <w:rsid w:val="00EB53D4"/>
    <w:rsid w:val="00EC072B"/>
    <w:rsid w:val="00EC4ADC"/>
    <w:rsid w:val="00ED29C4"/>
    <w:rsid w:val="00ED7866"/>
    <w:rsid w:val="00ED7F8D"/>
    <w:rsid w:val="00EE46A3"/>
    <w:rsid w:val="00EE773A"/>
    <w:rsid w:val="00EF0CBE"/>
    <w:rsid w:val="00EF29C3"/>
    <w:rsid w:val="00EF3A0B"/>
    <w:rsid w:val="00EF53C2"/>
    <w:rsid w:val="00EF731E"/>
    <w:rsid w:val="00EF74A0"/>
    <w:rsid w:val="00F008BD"/>
    <w:rsid w:val="00F00FD3"/>
    <w:rsid w:val="00F0135A"/>
    <w:rsid w:val="00F05940"/>
    <w:rsid w:val="00F06EA2"/>
    <w:rsid w:val="00F10047"/>
    <w:rsid w:val="00F11CAB"/>
    <w:rsid w:val="00F13DBD"/>
    <w:rsid w:val="00F1467D"/>
    <w:rsid w:val="00F16418"/>
    <w:rsid w:val="00F1754D"/>
    <w:rsid w:val="00F22031"/>
    <w:rsid w:val="00F26E9C"/>
    <w:rsid w:val="00F27020"/>
    <w:rsid w:val="00F3325B"/>
    <w:rsid w:val="00F35B66"/>
    <w:rsid w:val="00F40513"/>
    <w:rsid w:val="00F422D0"/>
    <w:rsid w:val="00F45175"/>
    <w:rsid w:val="00F45634"/>
    <w:rsid w:val="00F47182"/>
    <w:rsid w:val="00F51018"/>
    <w:rsid w:val="00F63449"/>
    <w:rsid w:val="00F66480"/>
    <w:rsid w:val="00F66BC0"/>
    <w:rsid w:val="00F74FB1"/>
    <w:rsid w:val="00F75D69"/>
    <w:rsid w:val="00F83BEC"/>
    <w:rsid w:val="00F845CD"/>
    <w:rsid w:val="00F906AE"/>
    <w:rsid w:val="00F94F90"/>
    <w:rsid w:val="00FA0499"/>
    <w:rsid w:val="00FA1D5F"/>
    <w:rsid w:val="00FA2640"/>
    <w:rsid w:val="00FA2F03"/>
    <w:rsid w:val="00FA4D2A"/>
    <w:rsid w:val="00FA74D1"/>
    <w:rsid w:val="00FB3576"/>
    <w:rsid w:val="00FC4054"/>
    <w:rsid w:val="00FC5BA2"/>
    <w:rsid w:val="00FD16E4"/>
    <w:rsid w:val="00FD2CE7"/>
    <w:rsid w:val="00FD43CD"/>
    <w:rsid w:val="00FD4E31"/>
    <w:rsid w:val="00FD65ED"/>
    <w:rsid w:val="00FE2C3C"/>
    <w:rsid w:val="00FF0672"/>
    <w:rsid w:val="00FF6107"/>
    <w:rsid w:val="00FF6540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F189"/>
  <w15:docId w15:val="{A36377AD-823C-4638-879E-8A9F13DE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029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1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1806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A133D8"/>
    <w:pPr>
      <w:spacing w:after="0" w:line="240" w:lineRule="auto"/>
    </w:pPr>
    <w:rPr>
      <w:rFonts w:ascii="Calibri" w:eastAsia="Times New Roman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6593F"/>
    <w:pPr>
      <w:widowControl w:val="0"/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6593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2E59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82E19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semiHidden/>
    <w:unhideWhenUsed/>
    <w:rsid w:val="00682E1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semiHidden/>
    <w:rsid w:val="00682E19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682E19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DD7F1F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Textbody">
    <w:name w:val="Text body"/>
    <w:basedOn w:val="a"/>
    <w:rsid w:val="0016615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9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18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83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24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akgo74.ru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orgi.gov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AF101-80F6-4DE6-97BD-C6E21F88B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16</Pages>
  <Words>6147</Words>
  <Characters>35038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</dc:creator>
  <cp:lastModifiedBy>Елена Газимова</cp:lastModifiedBy>
  <cp:revision>74</cp:revision>
  <cp:lastPrinted>2023-08-17T04:00:00Z</cp:lastPrinted>
  <dcterms:created xsi:type="dcterms:W3CDTF">2023-08-08T04:46:00Z</dcterms:created>
  <dcterms:modified xsi:type="dcterms:W3CDTF">2023-08-24T08:46:00Z</dcterms:modified>
</cp:coreProperties>
</file>